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C331B" w14:textId="633C5D4E"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3GPP TSG RAN WG1</w:t>
      </w:r>
      <w:r w:rsidR="00396D58" w:rsidRPr="00396D58">
        <w:t xml:space="preserve"> </w:t>
      </w:r>
      <w:r w:rsidR="00396D58" w:rsidRPr="00396D58">
        <w:rPr>
          <w:rFonts w:cs="Arial"/>
          <w:bCs/>
          <w:sz w:val="28"/>
        </w:rPr>
        <w:t>Meeting</w:t>
      </w:r>
      <w:r w:rsidRPr="007B1DCC">
        <w:rPr>
          <w:rFonts w:cs="Arial"/>
          <w:bCs/>
          <w:sz w:val="28"/>
        </w:rPr>
        <w:t xml:space="preserve"> </w:t>
      </w:r>
      <w:r w:rsidR="008B04C1" w:rsidRPr="008B04C1">
        <w:rPr>
          <w:rFonts w:cs="Arial"/>
          <w:bCs/>
          <w:sz w:val="28"/>
        </w:rPr>
        <w:t>#9</w:t>
      </w:r>
      <w:r w:rsidR="005F75D1">
        <w:rPr>
          <w:rFonts w:cs="Arial"/>
          <w:bCs/>
          <w:sz w:val="28"/>
        </w:rPr>
        <w:t>8</w:t>
      </w:r>
      <w:r w:rsidR="00EF6FB3">
        <w:rPr>
          <w:rFonts w:cs="Arial"/>
          <w:bCs/>
          <w:sz w:val="28"/>
        </w:rPr>
        <w:t>bis</w:t>
      </w:r>
      <w:r w:rsidR="004E2E81">
        <w:rPr>
          <w:rFonts w:cs="Arial"/>
          <w:bCs/>
          <w:sz w:val="28"/>
        </w:rPr>
        <w:t xml:space="preserve"> </w:t>
      </w:r>
      <w:r w:rsidR="001318DD">
        <w:rPr>
          <w:rFonts w:cs="Arial"/>
          <w:bCs/>
          <w:sz w:val="28"/>
          <w:szCs w:val="24"/>
          <w:lang w:val="en-US" w:eastAsia="zh-TW"/>
        </w:rPr>
        <w:t xml:space="preserve"> </w:t>
      </w:r>
      <w:r w:rsidR="008B04C1">
        <w:rPr>
          <w:rFonts w:cs="Arial"/>
          <w:bCs/>
          <w:sz w:val="28"/>
          <w:szCs w:val="24"/>
          <w:lang w:val="en-US" w:eastAsia="zh-TW"/>
        </w:rPr>
        <w:tab/>
      </w:r>
      <w:r w:rsidR="000B4E9C">
        <w:rPr>
          <w:rFonts w:eastAsia="MS Mincho" w:cs="Arial"/>
          <w:bCs/>
          <w:sz w:val="28"/>
          <w:szCs w:val="24"/>
          <w:lang w:val="en-US"/>
        </w:rPr>
        <w:t>R1-1911080</w:t>
      </w:r>
    </w:p>
    <w:p w14:paraId="7E517FC0" w14:textId="4144349B" w:rsidR="006517D0" w:rsidRPr="00CD0F35" w:rsidRDefault="00EF6FB3" w:rsidP="006517D0">
      <w:pPr>
        <w:pStyle w:val="Header"/>
        <w:tabs>
          <w:tab w:val="center" w:pos="4536"/>
          <w:tab w:val="right" w:pos="8280"/>
          <w:tab w:val="right" w:pos="9781"/>
        </w:tabs>
        <w:spacing w:after="240"/>
        <w:ind w:right="-58"/>
        <w:rPr>
          <w:rFonts w:cs="Arial"/>
          <w:bCs/>
          <w:sz w:val="28"/>
          <w:szCs w:val="28"/>
          <w:lang w:eastAsia="zh-TW"/>
        </w:rPr>
      </w:pPr>
      <w:r w:rsidRPr="00EF6FB3">
        <w:rPr>
          <w:rFonts w:cs="Arial"/>
          <w:bCs/>
          <w:sz w:val="28"/>
          <w:szCs w:val="28"/>
          <w:lang w:eastAsia="zh-TW"/>
        </w:rPr>
        <w:t>Chongqing, China, October 14</w:t>
      </w:r>
      <w:r w:rsidRPr="00EF6FB3">
        <w:rPr>
          <w:rFonts w:cs="Arial"/>
          <w:bCs/>
          <w:sz w:val="28"/>
          <w:szCs w:val="28"/>
          <w:vertAlign w:val="superscript"/>
          <w:lang w:eastAsia="zh-TW"/>
        </w:rPr>
        <w:t>th</w:t>
      </w:r>
      <w:r>
        <w:rPr>
          <w:rFonts w:cs="Arial"/>
          <w:bCs/>
          <w:sz w:val="28"/>
          <w:szCs w:val="28"/>
          <w:lang w:eastAsia="zh-TW"/>
        </w:rPr>
        <w:t xml:space="preserve"> -</w:t>
      </w:r>
      <w:r w:rsidRPr="00EF6FB3">
        <w:rPr>
          <w:rFonts w:cs="Arial"/>
          <w:bCs/>
          <w:sz w:val="28"/>
          <w:szCs w:val="28"/>
          <w:lang w:eastAsia="zh-TW"/>
        </w:rPr>
        <w:t xml:space="preserve"> 20</w:t>
      </w:r>
      <w:r w:rsidRPr="00EF6FB3">
        <w:rPr>
          <w:rFonts w:cs="Arial"/>
          <w:bCs/>
          <w:sz w:val="28"/>
          <w:szCs w:val="28"/>
          <w:vertAlign w:val="superscript"/>
          <w:lang w:eastAsia="zh-TW"/>
        </w:rPr>
        <w:t>th</w:t>
      </w:r>
      <w:r w:rsidRPr="00EF6FB3">
        <w:rPr>
          <w:rFonts w:cs="Arial"/>
          <w:bCs/>
          <w:sz w:val="28"/>
          <w:szCs w:val="28"/>
          <w:lang w:eastAsia="zh-TW"/>
        </w:rPr>
        <w:t>, 2019</w:t>
      </w:r>
    </w:p>
    <w:p w14:paraId="179EED00" w14:textId="7777777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318DD">
        <w:rPr>
          <w:rFonts w:cs="Arial"/>
          <w:bCs/>
          <w:sz w:val="28"/>
          <w:szCs w:val="24"/>
          <w:lang w:val="en-US" w:eastAsia="zh-TW"/>
        </w:rPr>
        <w:t>7.2.6.3</w:t>
      </w:r>
    </w:p>
    <w:p w14:paraId="46F6E367"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087ECE6C"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5C5A0C">
        <w:rPr>
          <w:rFonts w:eastAsia="MS Mincho" w:cs="Arial" w:hint="eastAsia"/>
          <w:bCs/>
          <w:sz w:val="28"/>
          <w:szCs w:val="24"/>
          <w:lang w:val="en-US"/>
        </w:rPr>
        <w:t xml:space="preserve"> </w:t>
      </w:r>
      <w:r w:rsidR="005C5A0C" w:rsidRPr="005C5A0C">
        <w:rPr>
          <w:rFonts w:eastAsia="MS Mincho" w:cs="Arial"/>
          <w:bCs/>
          <w:sz w:val="28"/>
          <w:szCs w:val="24"/>
          <w:lang w:val="en-US"/>
        </w:rPr>
        <w:t>On repetition schemes for NR PUSCH</w:t>
      </w:r>
    </w:p>
    <w:p w14:paraId="03C1BD36"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3A846808" w14:textId="77777777" w:rsidR="002D44AF" w:rsidRPr="00C10411" w:rsidRDefault="002D44AF" w:rsidP="002D44AF">
      <w:pPr>
        <w:pStyle w:val="Heading1"/>
      </w:pPr>
      <w:r>
        <w:rPr>
          <w:rFonts w:hint="eastAsia"/>
          <w:lang w:eastAsia="zh-TW"/>
        </w:rPr>
        <w:t>Introduction</w:t>
      </w:r>
    </w:p>
    <w:p w14:paraId="0497C337" w14:textId="77777777"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261B68">
        <w:rPr>
          <w:rFonts w:eastAsia="SimSun"/>
          <w:lang w:val="en-US" w:eastAsia="zh-CN"/>
        </w:rPr>
        <w:t>work item</w:t>
      </w:r>
      <w:r>
        <w:rPr>
          <w:rFonts w:eastAsia="SimSun"/>
          <w:lang w:val="en-US" w:eastAsia="zh-CN"/>
        </w:rPr>
        <w:t xml:space="preserve">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w:t>
      </w:r>
      <w:r w:rsidR="00261B68">
        <w:rPr>
          <w:rFonts w:eastAsia="SimSun"/>
          <w:lang w:val="en-US" w:eastAsia="zh-CN"/>
        </w:rPr>
        <w:t>3</w:t>
      </w:r>
      <w:r>
        <w:rPr>
          <w:rFonts w:eastAsia="SimSun"/>
          <w:lang w:val="en-US" w:eastAsia="zh-CN"/>
        </w:rPr>
        <w:t xml:space="preserve"> with the following objective</w:t>
      </w:r>
      <w:r w:rsidR="00261B68">
        <w:rPr>
          <w:rFonts w:eastAsia="SimSun"/>
          <w:lang w:val="en-US" w:eastAsia="zh-CN"/>
        </w:rPr>
        <w:t xml:space="preserve"> for PUSCH</w:t>
      </w:r>
      <w:r w:rsidR="000A4C2D">
        <w:rPr>
          <w:rFonts w:eastAsia="SimSun"/>
          <w:lang w:val="en-US" w:eastAsia="zh-CN"/>
        </w:rPr>
        <w:t xml:space="preserve"> </w:t>
      </w:r>
      <w:r w:rsidR="000A4C2D">
        <w:rPr>
          <w:rFonts w:eastAsia="SimSun"/>
          <w:lang w:val="en-US" w:eastAsia="zh-CN"/>
        </w:rPr>
        <w:fldChar w:fldCharType="begin"/>
      </w:r>
      <w:r w:rsidR="000A4C2D">
        <w:rPr>
          <w:rFonts w:eastAsia="SimSun"/>
          <w:lang w:val="en-US" w:eastAsia="zh-CN"/>
        </w:rPr>
        <w:instrText xml:space="preserve"> REF _Ref481672677 \r \h </w:instrText>
      </w:r>
      <w:r w:rsidR="000A4C2D">
        <w:rPr>
          <w:rFonts w:eastAsia="SimSun"/>
          <w:lang w:val="en-US" w:eastAsia="zh-CN"/>
        </w:rPr>
      </w:r>
      <w:r w:rsidR="000A4C2D">
        <w:rPr>
          <w:rFonts w:eastAsia="SimSun"/>
          <w:lang w:val="en-US" w:eastAsia="zh-CN"/>
        </w:rPr>
        <w:fldChar w:fldCharType="separate"/>
      </w:r>
      <w:r w:rsidR="00551B9C">
        <w:rPr>
          <w:rFonts w:eastAsia="SimSun"/>
          <w:lang w:val="en-US" w:eastAsia="zh-CN"/>
        </w:rPr>
        <w:t>[1]</w:t>
      </w:r>
      <w:r w:rsidR="000A4C2D">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89638D" w14:paraId="4410D511" w14:textId="77777777" w:rsidTr="00FD3A2C">
        <w:tc>
          <w:tcPr>
            <w:tcW w:w="9631" w:type="dxa"/>
          </w:tcPr>
          <w:p w14:paraId="2092F825" w14:textId="77777777" w:rsidR="0089638D" w:rsidRPr="00261B68" w:rsidRDefault="0089638D" w:rsidP="00FD3A2C">
            <w:pPr>
              <w:pStyle w:val="ListParagraph"/>
              <w:numPr>
                <w:ilvl w:val="0"/>
                <w:numId w:val="17"/>
              </w:numPr>
              <w:tabs>
                <w:tab w:val="num" w:pos="2160"/>
              </w:tabs>
              <w:spacing w:after="0"/>
              <w:jc w:val="both"/>
              <w:rPr>
                <w:bCs/>
                <w:lang w:val="en-US"/>
              </w:rPr>
            </w:pPr>
            <w:r w:rsidRPr="00261B68">
              <w:rPr>
                <w:bCs/>
                <w:lang w:val="en-US"/>
              </w:rPr>
              <w:t>Specification of PUSCH enhancements for both grant-based PUSCH and configured grant based PUSCH [RAN1]</w:t>
            </w:r>
          </w:p>
          <w:p w14:paraId="41466155" w14:textId="77777777" w:rsidR="0089638D" w:rsidRPr="00261B68" w:rsidRDefault="0089638D" w:rsidP="00FD3A2C">
            <w:pPr>
              <w:pStyle w:val="ListParagraph"/>
              <w:numPr>
                <w:ilvl w:val="1"/>
                <w:numId w:val="17"/>
              </w:numPr>
              <w:spacing w:after="120"/>
              <w:jc w:val="both"/>
              <w:textAlignment w:val="center"/>
              <w:rPr>
                <w:bCs/>
              </w:rPr>
            </w:pPr>
            <w:r w:rsidRPr="00261B68">
              <w:rPr>
                <w:bCs/>
                <w:lang w:val="en-US"/>
              </w:rPr>
              <w:t>For a transport block, one dynamic UL grant or one configured grant schedules two or more PUSCH repetitions that can be in one slot, or across slot boundary in consecutive available slots</w:t>
            </w:r>
          </w:p>
        </w:tc>
      </w:tr>
    </w:tbl>
    <w:p w14:paraId="7AD88156" w14:textId="3C6A2535" w:rsidR="0089638D" w:rsidRDefault="0089638D" w:rsidP="001E0DD2">
      <w:pPr>
        <w:spacing w:before="120" w:after="120"/>
        <w:jc w:val="both"/>
        <w:textAlignment w:val="center"/>
        <w:rPr>
          <w:rFonts w:eastAsia="SimSun"/>
          <w:lang w:val="en-US" w:eastAsia="zh-CN"/>
        </w:rPr>
      </w:pPr>
      <w:r>
        <w:rPr>
          <w:rFonts w:eastAsia="MS Mincho"/>
          <w:lang w:eastAsia="ja-JP"/>
        </w:rPr>
        <w:t>RAN1 has agreed during RAN1#97 meeting to adopt a repetition scheme for NR PUSCH with the following details:</w:t>
      </w:r>
    </w:p>
    <w:tbl>
      <w:tblPr>
        <w:tblStyle w:val="TableGrid"/>
        <w:tblW w:w="0" w:type="auto"/>
        <w:tblLook w:val="04A0" w:firstRow="1" w:lastRow="0" w:firstColumn="1" w:lastColumn="0" w:noHBand="0" w:noVBand="1"/>
      </w:tblPr>
      <w:tblGrid>
        <w:gridCol w:w="9631"/>
      </w:tblGrid>
      <w:tr w:rsidR="00471B3B" w:rsidRPr="0047675F" w14:paraId="3839360B" w14:textId="77777777" w:rsidTr="00471B3B">
        <w:tc>
          <w:tcPr>
            <w:tcW w:w="9631" w:type="dxa"/>
          </w:tcPr>
          <w:p w14:paraId="76354763" w14:textId="77777777" w:rsidR="00471B3B" w:rsidRPr="0047675F" w:rsidRDefault="00471B3B" w:rsidP="00471B3B">
            <w:pPr>
              <w:spacing w:after="0"/>
              <w:jc w:val="both"/>
              <w:rPr>
                <w:sz w:val="18"/>
                <w:szCs w:val="22"/>
                <w:lang w:eastAsia="zh-CN"/>
              </w:rPr>
            </w:pPr>
            <w:r w:rsidRPr="0047675F">
              <w:rPr>
                <w:sz w:val="18"/>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75009D91" w14:textId="77777777" w:rsidR="00471B3B" w:rsidRPr="0047675F" w:rsidRDefault="00471B3B" w:rsidP="00471B3B">
            <w:pPr>
              <w:pStyle w:val="ListParagraph"/>
              <w:numPr>
                <w:ilvl w:val="0"/>
                <w:numId w:val="21"/>
              </w:numPr>
              <w:contextualSpacing/>
              <w:jc w:val="both"/>
              <w:rPr>
                <w:sz w:val="18"/>
                <w:szCs w:val="22"/>
                <w:lang w:eastAsia="zh-CN"/>
              </w:rPr>
            </w:pPr>
            <w:r w:rsidRPr="0047675F">
              <w:rPr>
                <w:sz w:val="18"/>
                <w:szCs w:val="22"/>
                <w:lang w:eastAsia="zh-CN"/>
              </w:rPr>
              <w:t>The number of the repetitions signaled by gNB represents the “nominal” number of repetitions. The actual number of repetitions can be larger than the nominal number.</w:t>
            </w:r>
          </w:p>
          <w:p w14:paraId="33A9C694" w14:textId="77777777" w:rsidR="00471B3B" w:rsidRPr="0047675F" w:rsidRDefault="00471B3B" w:rsidP="00471B3B">
            <w:pPr>
              <w:pStyle w:val="ListParagraph"/>
              <w:numPr>
                <w:ilvl w:val="1"/>
                <w:numId w:val="21"/>
              </w:numPr>
              <w:contextualSpacing/>
              <w:jc w:val="both"/>
              <w:rPr>
                <w:sz w:val="18"/>
                <w:szCs w:val="22"/>
                <w:lang w:eastAsia="zh-CN"/>
              </w:rPr>
            </w:pPr>
            <w:r w:rsidRPr="0047675F">
              <w:rPr>
                <w:sz w:val="18"/>
                <w:szCs w:val="22"/>
                <w:lang w:eastAsia="zh-CN"/>
              </w:rPr>
              <w:t>FFS dynamically or semi-statically signalled for dynamic PUSCH and type 2 configured grant PUSCH</w:t>
            </w:r>
          </w:p>
          <w:p w14:paraId="1333DBD5" w14:textId="5DD89030" w:rsidR="00471B3B" w:rsidRDefault="00471B3B" w:rsidP="00471B3B">
            <w:pPr>
              <w:pStyle w:val="ListParagraph"/>
              <w:numPr>
                <w:ilvl w:val="0"/>
                <w:numId w:val="21"/>
              </w:numPr>
              <w:contextualSpacing/>
              <w:jc w:val="both"/>
              <w:rPr>
                <w:sz w:val="18"/>
                <w:szCs w:val="22"/>
                <w:lang w:eastAsia="zh-CN"/>
              </w:rPr>
            </w:pPr>
            <w:r w:rsidRPr="0047675F">
              <w:rPr>
                <w:sz w:val="18"/>
                <w:szCs w:val="22"/>
                <w:lang w:eastAsia="zh-CN"/>
              </w:rPr>
              <w:t xml:space="preserve">The time domain resource assignment (TDRA) field in the DCI or the TDRA parameter in the type 1 configured grant indicates the resource for </w:t>
            </w:r>
            <w:r>
              <w:rPr>
                <w:sz w:val="18"/>
                <w:szCs w:val="22"/>
                <w:lang w:eastAsia="zh-CN"/>
              </w:rPr>
              <w:t>the first “nominal” repetition.</w:t>
            </w:r>
          </w:p>
          <w:p w14:paraId="58205BA6" w14:textId="0EF8B414" w:rsidR="00471B3B" w:rsidRPr="00471B3B" w:rsidRDefault="00471B3B" w:rsidP="00471B3B">
            <w:pPr>
              <w:pStyle w:val="ListParagraph"/>
              <w:numPr>
                <w:ilvl w:val="1"/>
                <w:numId w:val="21"/>
              </w:numPr>
              <w:contextualSpacing/>
              <w:jc w:val="both"/>
              <w:rPr>
                <w:sz w:val="16"/>
                <w:szCs w:val="22"/>
                <w:lang w:eastAsia="zh-CN"/>
              </w:rPr>
            </w:pPr>
            <w:r w:rsidRPr="00471B3B">
              <w:rPr>
                <w:color w:val="FF0000"/>
                <w:sz w:val="18"/>
                <w:u w:val="single"/>
              </w:rPr>
              <w:t>FFS the detailed interaction with the procedure of UL/DL direction determination</w:t>
            </w:r>
          </w:p>
          <w:p w14:paraId="47853978" w14:textId="77777777" w:rsidR="00471B3B" w:rsidRPr="0047675F" w:rsidRDefault="00471B3B" w:rsidP="00471B3B">
            <w:pPr>
              <w:pStyle w:val="ListParagraph"/>
              <w:numPr>
                <w:ilvl w:val="0"/>
                <w:numId w:val="21"/>
              </w:numPr>
              <w:contextualSpacing/>
              <w:jc w:val="both"/>
              <w:rPr>
                <w:sz w:val="18"/>
                <w:szCs w:val="22"/>
                <w:lang w:eastAsia="zh-CN"/>
              </w:rPr>
            </w:pPr>
            <w:r w:rsidRPr="0047675F">
              <w:rPr>
                <w:sz w:val="18"/>
                <w:szCs w:val="22"/>
                <w:lang w:eastAsia="zh-CN"/>
              </w:rPr>
              <w:t>The time domain resources for the remaining repetitions are derived based at least on the resources for the first repetition and the UL/DL direction of the symbols.</w:t>
            </w:r>
          </w:p>
          <w:p w14:paraId="5CFA882F" w14:textId="77777777" w:rsidR="00471B3B" w:rsidRPr="0047675F" w:rsidRDefault="00471B3B" w:rsidP="00471B3B">
            <w:pPr>
              <w:pStyle w:val="ListParagraph"/>
              <w:numPr>
                <w:ilvl w:val="1"/>
                <w:numId w:val="21"/>
              </w:numPr>
              <w:contextualSpacing/>
              <w:jc w:val="both"/>
              <w:rPr>
                <w:sz w:val="18"/>
                <w:szCs w:val="22"/>
                <w:lang w:eastAsia="zh-CN"/>
              </w:rPr>
            </w:pPr>
            <w:r w:rsidRPr="0047675F">
              <w:rPr>
                <w:sz w:val="18"/>
                <w:szCs w:val="22"/>
                <w:lang w:eastAsia="zh-CN"/>
              </w:rPr>
              <w:t>FFS the detailed interaction with the procedure of UL/DL direction determination</w:t>
            </w:r>
          </w:p>
          <w:p w14:paraId="124759E1" w14:textId="77777777" w:rsidR="00471B3B" w:rsidRPr="0047675F" w:rsidRDefault="00471B3B" w:rsidP="00471B3B">
            <w:pPr>
              <w:pStyle w:val="ListParagraph"/>
              <w:numPr>
                <w:ilvl w:val="0"/>
                <w:numId w:val="21"/>
              </w:numPr>
              <w:contextualSpacing/>
              <w:jc w:val="both"/>
              <w:rPr>
                <w:sz w:val="18"/>
                <w:szCs w:val="22"/>
                <w:lang w:eastAsia="zh-CN"/>
              </w:rPr>
            </w:pPr>
            <w:r w:rsidRPr="0047675F">
              <w:rPr>
                <w:sz w:val="18"/>
                <w:szCs w:val="22"/>
                <w:lang w:eastAsia="zh-CN"/>
              </w:rPr>
              <w:t>If a “nominal” repetition goes across the slot boundary or DL/UL switching point, this “nominal” repetition is splitted into multiple PUSCH repetitions, with one PUSCH repetition in each UL period in a slot.</w:t>
            </w:r>
          </w:p>
          <w:p w14:paraId="564FC84E" w14:textId="77777777" w:rsidR="00471B3B" w:rsidRPr="0047675F" w:rsidRDefault="00471B3B" w:rsidP="00471B3B">
            <w:pPr>
              <w:pStyle w:val="ListParagraph"/>
              <w:numPr>
                <w:ilvl w:val="1"/>
                <w:numId w:val="21"/>
              </w:numPr>
              <w:contextualSpacing/>
              <w:jc w:val="both"/>
              <w:rPr>
                <w:sz w:val="18"/>
                <w:szCs w:val="22"/>
                <w:lang w:eastAsia="zh-CN"/>
              </w:rPr>
            </w:pPr>
            <w:r w:rsidRPr="0047675F">
              <w:rPr>
                <w:sz w:val="18"/>
                <w:szCs w:val="22"/>
                <w:lang w:eastAsia="zh-CN"/>
              </w:rPr>
              <w:t>Handling of the repetitions under some conditions, e.g., when the duration is too small due to splitting, is to be further investigated in the WI phase.</w:t>
            </w:r>
          </w:p>
          <w:p w14:paraId="4DC441AF"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No DMRS sharing across multiple PUSCH repetitions</w:t>
            </w:r>
          </w:p>
          <w:p w14:paraId="7D18BF3F"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The maximum TBS size is not increased compared to Rel-15.</w:t>
            </w:r>
          </w:p>
          <w:p w14:paraId="396DCA93"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FFS: L &gt; 14</w:t>
            </w:r>
          </w:p>
          <w:p w14:paraId="44013874"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S+L can be larger than 14</w:t>
            </w:r>
          </w:p>
          <w:p w14:paraId="7DDF85D1"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FFS: The bitwidth for TDRA is up to 4 bits.</w:t>
            </w:r>
          </w:p>
          <w:p w14:paraId="031D8E4D" w14:textId="77777777" w:rsidR="00471B3B" w:rsidRPr="0047675F" w:rsidRDefault="00471B3B" w:rsidP="00471B3B">
            <w:pPr>
              <w:pStyle w:val="ListParagraph"/>
              <w:numPr>
                <w:ilvl w:val="0"/>
                <w:numId w:val="20"/>
              </w:numPr>
              <w:spacing w:after="0"/>
              <w:ind w:left="714" w:hanging="357"/>
              <w:contextualSpacing/>
              <w:jc w:val="both"/>
              <w:rPr>
                <w:sz w:val="18"/>
                <w:szCs w:val="22"/>
                <w:lang w:eastAsia="zh-CN"/>
              </w:rPr>
            </w:pPr>
            <w:r w:rsidRPr="0047675F">
              <w:rPr>
                <w:sz w:val="18"/>
                <w:szCs w:val="22"/>
                <w:lang w:eastAsia="zh-CN"/>
              </w:rPr>
              <w:t>Note: different repetitions may have the same or different RV.</w:t>
            </w:r>
          </w:p>
          <w:p w14:paraId="1FE8DEB1" w14:textId="77777777" w:rsidR="00471B3B" w:rsidRPr="0047675F" w:rsidRDefault="00471B3B" w:rsidP="00FD3A2C">
            <w:pPr>
              <w:spacing w:after="0"/>
              <w:rPr>
                <w:sz w:val="18"/>
                <w:lang w:val="en-US"/>
              </w:rPr>
            </w:pPr>
            <w:r w:rsidRPr="0047675F">
              <w:rPr>
                <w:sz w:val="18"/>
                <w:lang w:val="en-US"/>
              </w:rPr>
              <w:t>For option 4, dynamic indication of the nominal number of repetitions in the DCI scheduling dynamic PUSCH is supported for PUSCH enhancements. The dynamic indication can be enabled or disabled by the gNB.</w:t>
            </w:r>
          </w:p>
          <w:p w14:paraId="43B3E10E" w14:textId="77777777" w:rsidR="00471B3B" w:rsidRPr="0047675F" w:rsidRDefault="00471B3B" w:rsidP="00471B3B">
            <w:pPr>
              <w:pStyle w:val="ListParagraph"/>
              <w:numPr>
                <w:ilvl w:val="0"/>
                <w:numId w:val="23"/>
              </w:numPr>
              <w:spacing w:after="0"/>
              <w:contextualSpacing/>
              <w:rPr>
                <w:sz w:val="18"/>
                <w:lang w:val="en-US"/>
              </w:rPr>
            </w:pPr>
            <w:r w:rsidRPr="0047675F">
              <w:rPr>
                <w:sz w:val="18"/>
                <w:lang w:val="en-US"/>
              </w:rPr>
              <w:t>FFS the exact signaling method</w:t>
            </w:r>
          </w:p>
          <w:p w14:paraId="66CD9BC4" w14:textId="77777777" w:rsidR="00471B3B" w:rsidRPr="0047675F" w:rsidRDefault="00471B3B" w:rsidP="00471B3B">
            <w:pPr>
              <w:pStyle w:val="ListParagraph"/>
              <w:numPr>
                <w:ilvl w:val="0"/>
                <w:numId w:val="23"/>
              </w:numPr>
              <w:spacing w:after="0"/>
              <w:contextualSpacing/>
              <w:rPr>
                <w:sz w:val="18"/>
                <w:lang w:val="en-US"/>
              </w:rPr>
            </w:pPr>
            <w:r w:rsidRPr="0047675F">
              <w:rPr>
                <w:sz w:val="18"/>
                <w:lang w:val="en-US"/>
              </w:rPr>
              <w:t>FFS the exact DCI format(s)</w:t>
            </w:r>
          </w:p>
          <w:p w14:paraId="78DDAB8E" w14:textId="77777777" w:rsidR="00471B3B" w:rsidRPr="0047675F" w:rsidRDefault="00471B3B" w:rsidP="00471B3B">
            <w:pPr>
              <w:pStyle w:val="ListParagraph"/>
              <w:numPr>
                <w:ilvl w:val="0"/>
                <w:numId w:val="23"/>
              </w:numPr>
              <w:spacing w:after="0"/>
              <w:contextualSpacing/>
              <w:rPr>
                <w:sz w:val="18"/>
                <w:lang w:val="en-US"/>
              </w:rPr>
            </w:pPr>
            <w:r w:rsidRPr="0047675F">
              <w:rPr>
                <w:sz w:val="18"/>
                <w:lang w:val="en-US"/>
              </w:rPr>
              <w:t>FFS the exact mechanism to enable or disable</w:t>
            </w:r>
          </w:p>
          <w:p w14:paraId="51FED4DE" w14:textId="6314B45C" w:rsidR="00471B3B" w:rsidRPr="00471B3B" w:rsidRDefault="00471B3B" w:rsidP="00471B3B">
            <w:pPr>
              <w:pStyle w:val="ListParagraph"/>
              <w:numPr>
                <w:ilvl w:val="0"/>
                <w:numId w:val="23"/>
              </w:numPr>
              <w:spacing w:after="0"/>
              <w:contextualSpacing/>
              <w:rPr>
                <w:sz w:val="18"/>
                <w:lang w:val="en-US"/>
              </w:rPr>
            </w:pPr>
            <w:r w:rsidRPr="0047675F">
              <w:rPr>
                <w:sz w:val="18"/>
                <w:lang w:val="en-US"/>
              </w:rPr>
              <w:t>FFS the DCI activating type 2 configured grant PUSCH</w:t>
            </w:r>
          </w:p>
        </w:tc>
      </w:tr>
    </w:tbl>
    <w:p w14:paraId="473CFB49" w14:textId="296E3E27" w:rsidR="009A0569" w:rsidRPr="005C5A0C" w:rsidRDefault="00630772" w:rsidP="00B32D37">
      <w:pPr>
        <w:spacing w:before="120" w:after="120"/>
        <w:jc w:val="both"/>
        <w:textAlignment w:val="center"/>
        <w:rPr>
          <w:rFonts w:eastAsia="SimSun"/>
          <w:color w:val="000000" w:themeColor="text1"/>
          <w:lang w:val="en-US" w:eastAsia="zh-CN"/>
        </w:rPr>
      </w:pPr>
      <w:r w:rsidRPr="005C5A0C">
        <w:rPr>
          <w:rFonts w:eastAsia="SimSun"/>
          <w:color w:val="000000" w:themeColor="text1"/>
          <w:lang w:val="en-US" w:eastAsia="zh-CN"/>
        </w:rPr>
        <w:t>In this contribution,</w:t>
      </w:r>
      <w:r w:rsidR="005C5A0C" w:rsidRPr="005C5A0C">
        <w:rPr>
          <w:rFonts w:eastAsia="SimSun"/>
          <w:color w:val="000000" w:themeColor="text1"/>
          <w:lang w:val="en-US" w:eastAsia="zh-CN"/>
        </w:rPr>
        <w:t xml:space="preserve"> we discuss the </w:t>
      </w:r>
      <w:r w:rsidR="0089638D">
        <w:rPr>
          <w:rFonts w:eastAsia="SimSun"/>
          <w:color w:val="000000" w:themeColor="text1"/>
          <w:lang w:val="en-US" w:eastAsia="zh-CN"/>
        </w:rPr>
        <w:t>remaining details, in terms of frequency hopping and segmentation pattern, for the agreed repetition scheme</w:t>
      </w:r>
      <w:r w:rsidR="005C5A0C" w:rsidRPr="005C5A0C">
        <w:rPr>
          <w:rFonts w:eastAsia="SimSun"/>
          <w:color w:val="000000" w:themeColor="text1"/>
          <w:lang w:val="en-US" w:eastAsia="zh-CN"/>
        </w:rPr>
        <w:t xml:space="preserve"> for NR PUSCH</w:t>
      </w:r>
      <w:r w:rsidR="0089638D">
        <w:rPr>
          <w:rFonts w:eastAsia="SimSun"/>
          <w:color w:val="000000" w:themeColor="text1"/>
          <w:lang w:val="en-US" w:eastAsia="zh-CN"/>
        </w:rPr>
        <w:t>.</w:t>
      </w:r>
    </w:p>
    <w:p w14:paraId="098105BA" w14:textId="77777777" w:rsidR="007134D5" w:rsidRDefault="0065544C" w:rsidP="0065544C">
      <w:pPr>
        <w:pStyle w:val="Heading1"/>
        <w:rPr>
          <w:lang w:eastAsia="ko-KR"/>
        </w:rPr>
      </w:pPr>
      <w:r w:rsidRPr="0065544C">
        <w:rPr>
          <w:lang w:eastAsia="ko-KR"/>
        </w:rPr>
        <w:t>Discussion</w:t>
      </w:r>
    </w:p>
    <w:p w14:paraId="313A8873" w14:textId="2D9163EB" w:rsidR="00EF6FB3" w:rsidRPr="00EF6FB3" w:rsidRDefault="00EF6FB3" w:rsidP="008269C4">
      <w:pPr>
        <w:spacing w:after="120"/>
        <w:jc w:val="both"/>
        <w:rPr>
          <w:rFonts w:eastAsia="MS Mincho"/>
          <w:b/>
          <w:u w:val="single"/>
          <w:lang w:eastAsia="ja-JP"/>
        </w:rPr>
      </w:pPr>
      <w:r w:rsidRPr="00EF6FB3">
        <w:rPr>
          <w:rFonts w:eastAsia="MS Mincho"/>
          <w:b/>
          <w:sz w:val="24"/>
          <w:u w:val="single"/>
          <w:lang w:eastAsia="ja-JP"/>
        </w:rPr>
        <w:t>Frequency Hopping:</w:t>
      </w:r>
    </w:p>
    <w:p w14:paraId="35C55AC2" w14:textId="6F236ED8" w:rsidR="00614663" w:rsidRDefault="00614663" w:rsidP="008269C4">
      <w:pPr>
        <w:spacing w:after="120"/>
        <w:jc w:val="both"/>
        <w:rPr>
          <w:rFonts w:eastAsia="MS Mincho"/>
          <w:lang w:eastAsia="ja-JP"/>
        </w:rPr>
      </w:pPr>
      <w:r>
        <w:rPr>
          <w:rFonts w:eastAsia="MS Mincho"/>
          <w:lang w:eastAsia="ja-JP"/>
        </w:rPr>
        <w:t xml:space="preserve">During </w:t>
      </w:r>
      <w:r w:rsidR="001D5916">
        <w:rPr>
          <w:rFonts w:eastAsia="MS Mincho"/>
          <w:lang w:eastAsia="ja-JP"/>
        </w:rPr>
        <w:t>RAN1#97 meeting</w:t>
      </w:r>
      <w:r>
        <w:rPr>
          <w:rFonts w:eastAsia="MS Mincho"/>
          <w:lang w:eastAsia="ja-JP"/>
        </w:rPr>
        <w:t xml:space="preserve">, </w:t>
      </w:r>
      <w:r w:rsidR="001D5916">
        <w:rPr>
          <w:rFonts w:eastAsia="MS Mincho"/>
          <w:lang w:eastAsia="ja-JP"/>
        </w:rPr>
        <w:t xml:space="preserve">RAN1 has agreed to adopt a repetition scheme </w:t>
      </w:r>
      <w:r>
        <w:rPr>
          <w:rFonts w:eastAsia="MS Mincho"/>
          <w:lang w:eastAsia="ja-JP"/>
        </w:rPr>
        <w:t xml:space="preserve">for NR PUSCH. </w:t>
      </w:r>
      <w:r w:rsidR="001D5916">
        <w:rPr>
          <w:rFonts w:eastAsia="MS Mincho"/>
          <w:lang w:eastAsia="ja-JP"/>
        </w:rPr>
        <w:t>Generally</w:t>
      </w:r>
      <w:r>
        <w:rPr>
          <w:rFonts w:eastAsia="MS Mincho"/>
          <w:lang w:eastAsia="ja-JP"/>
        </w:rPr>
        <w:t xml:space="preserve">, </w:t>
      </w:r>
      <w:r w:rsidR="001D5916">
        <w:rPr>
          <w:rFonts w:eastAsia="MS Mincho"/>
          <w:lang w:eastAsia="ja-JP"/>
        </w:rPr>
        <w:t>the agreed repetition scheme combines the following two features</w:t>
      </w:r>
      <w:r w:rsidR="00AF3AE5">
        <w:rPr>
          <w:rFonts w:eastAsia="MS Mincho"/>
          <w:lang w:eastAsia="ja-JP"/>
        </w:rPr>
        <w:t>;</w:t>
      </w:r>
    </w:p>
    <w:p w14:paraId="6F378211" w14:textId="57A0AB21" w:rsidR="00614663" w:rsidRDefault="00614663" w:rsidP="001E0DD2">
      <w:pPr>
        <w:spacing w:after="60"/>
        <w:jc w:val="both"/>
        <w:rPr>
          <w:rFonts w:eastAsia="MS Mincho"/>
          <w:lang w:eastAsia="ja-JP"/>
        </w:rPr>
      </w:pPr>
      <w:r w:rsidRPr="00EF6FB3">
        <w:rPr>
          <w:rFonts w:eastAsia="MS Mincho"/>
          <w:b/>
          <w:lang w:eastAsia="ja-JP"/>
        </w:rPr>
        <w:t>Mini-slot level repetition:</w:t>
      </w:r>
      <w:r>
        <w:rPr>
          <w:rFonts w:eastAsia="MS Mincho"/>
          <w:lang w:eastAsia="ja-JP"/>
        </w:rPr>
        <w:t xml:space="preserve"> </w:t>
      </w:r>
      <w:r w:rsidR="001D5916">
        <w:rPr>
          <w:rFonts w:eastAsia="MS Mincho"/>
          <w:lang w:eastAsia="ja-JP"/>
        </w:rPr>
        <w:t>the same TB is repeated within a slot</w:t>
      </w:r>
      <w:r w:rsidRPr="00614663">
        <w:rPr>
          <w:rFonts w:eastAsia="MS Mincho"/>
          <w:lang w:eastAsia="ja-JP"/>
        </w:rPr>
        <w:t>.</w:t>
      </w:r>
    </w:p>
    <w:p w14:paraId="3F85ABDB" w14:textId="3D4DEE07" w:rsidR="00614663" w:rsidRDefault="00614663" w:rsidP="00614663">
      <w:pPr>
        <w:spacing w:after="120"/>
        <w:jc w:val="both"/>
        <w:rPr>
          <w:lang w:eastAsia="zh-CN"/>
        </w:rPr>
      </w:pPr>
      <w:r w:rsidRPr="00EF6FB3">
        <w:rPr>
          <w:rFonts w:eastAsia="MS Mincho"/>
          <w:b/>
          <w:lang w:eastAsia="ja-JP"/>
        </w:rPr>
        <w:t>Multi-segment transmission:</w:t>
      </w:r>
      <w:r>
        <w:rPr>
          <w:rFonts w:eastAsia="MS Mincho"/>
          <w:lang w:eastAsia="ja-JP"/>
        </w:rPr>
        <w:t xml:space="preserve"> </w:t>
      </w:r>
      <w:r w:rsidR="001D5916">
        <w:rPr>
          <w:lang w:eastAsia="zh-CN"/>
        </w:rPr>
        <w:t>if one of the repetitions crosses the slot boundary, the repetition is segmented into two repetitions, each in one slot</w:t>
      </w:r>
      <w:r>
        <w:rPr>
          <w:lang w:eastAsia="zh-CN"/>
        </w:rPr>
        <w:t>.</w:t>
      </w:r>
    </w:p>
    <w:p w14:paraId="061EB6C5" w14:textId="2DE3C3DE" w:rsidR="00AF3AE5" w:rsidRDefault="00AF3AE5" w:rsidP="00AF3AE5">
      <w:pPr>
        <w:spacing w:after="120"/>
        <w:jc w:val="both"/>
        <w:rPr>
          <w:lang w:eastAsia="zh-CN"/>
        </w:rPr>
      </w:pPr>
      <w:r>
        <w:rPr>
          <w:lang w:eastAsia="zh-CN"/>
        </w:rPr>
        <w:lastRenderedPageBreak/>
        <w:t xml:space="preserve">There were two main objectives behind adopting the </w:t>
      </w:r>
      <w:r w:rsidR="0014613E">
        <w:rPr>
          <w:lang w:eastAsia="zh-CN"/>
        </w:rPr>
        <w:t>repetition scheme</w:t>
      </w:r>
      <w:r>
        <w:rPr>
          <w:lang w:eastAsia="zh-CN"/>
        </w:rPr>
        <w:t xml:space="preserve"> for PUSCH</w:t>
      </w:r>
      <w:r w:rsidR="0014613E">
        <w:rPr>
          <w:lang w:eastAsia="zh-CN"/>
        </w:rPr>
        <w:t xml:space="preserve"> are</w:t>
      </w:r>
      <w:r>
        <w:rPr>
          <w:lang w:eastAsia="zh-CN"/>
        </w:rPr>
        <w:t>;</w:t>
      </w:r>
    </w:p>
    <w:p w14:paraId="63565E9C" w14:textId="19AE9FCD" w:rsidR="00AF3AE5" w:rsidRDefault="00AF3AE5" w:rsidP="00AF3AE5">
      <w:pPr>
        <w:pStyle w:val="ListParagraph"/>
        <w:numPr>
          <w:ilvl w:val="0"/>
          <w:numId w:val="17"/>
        </w:numPr>
        <w:spacing w:after="120"/>
        <w:jc w:val="both"/>
        <w:rPr>
          <w:lang w:eastAsia="zh-CN"/>
        </w:rPr>
      </w:pPr>
      <w:r w:rsidRPr="00EF6FB3">
        <w:rPr>
          <w:b/>
          <w:lang w:eastAsia="zh-CN"/>
        </w:rPr>
        <w:t>Diversity gains:</w:t>
      </w:r>
      <w:r>
        <w:rPr>
          <w:lang w:eastAsia="zh-CN"/>
        </w:rPr>
        <w:t xml:space="preserve"> </w:t>
      </w:r>
      <w:r w:rsidRPr="00BF5DF8">
        <w:rPr>
          <w:lang w:eastAsia="zh-CN"/>
        </w:rPr>
        <w:t xml:space="preserve">with mini-slot based repetitions it </w:t>
      </w:r>
      <w:r>
        <w:rPr>
          <w:lang w:eastAsia="zh-CN"/>
        </w:rPr>
        <w:t>is</w:t>
      </w:r>
      <w:r w:rsidRPr="00BF5DF8">
        <w:rPr>
          <w:lang w:eastAsia="zh-CN"/>
        </w:rPr>
        <w:t xml:space="preserve"> possible to provide more frequency diversity</w:t>
      </w:r>
      <w:r w:rsidR="001D5916">
        <w:rPr>
          <w:lang w:eastAsia="zh-CN"/>
        </w:rPr>
        <w:t xml:space="preserve"> compared to intra-slot FH</w:t>
      </w:r>
      <w:r>
        <w:rPr>
          <w:lang w:eastAsia="zh-CN"/>
        </w:rPr>
        <w:t>, i.e. more than one frequency hop per slot.</w:t>
      </w:r>
    </w:p>
    <w:p w14:paraId="0378659C" w14:textId="57F96EAE" w:rsidR="00AF3AE5" w:rsidRDefault="00AF3AE5" w:rsidP="00AF3AE5">
      <w:pPr>
        <w:pStyle w:val="ListParagraph"/>
        <w:numPr>
          <w:ilvl w:val="0"/>
          <w:numId w:val="17"/>
        </w:numPr>
        <w:spacing w:after="120"/>
        <w:jc w:val="both"/>
        <w:rPr>
          <w:lang w:eastAsia="zh-CN"/>
        </w:rPr>
      </w:pPr>
      <w:r w:rsidRPr="00EF6FB3">
        <w:rPr>
          <w:b/>
          <w:lang w:eastAsia="zh-CN"/>
        </w:rPr>
        <w:t>Alignment delay reduction:</w:t>
      </w:r>
      <w:r>
        <w:rPr>
          <w:lang w:eastAsia="zh-CN"/>
        </w:rPr>
        <w:t xml:space="preserve"> </w:t>
      </w:r>
      <w:r w:rsidR="0094778C">
        <w:rPr>
          <w:lang w:eastAsia="zh-CN"/>
        </w:rPr>
        <w:t>i</w:t>
      </w:r>
      <w:r>
        <w:rPr>
          <w:lang w:eastAsia="zh-CN"/>
        </w:rPr>
        <w:t xml:space="preserve">n NR Rel-15, PUSCH is not allowed to cross the slot boundary, which creates </w:t>
      </w:r>
      <w:r w:rsidRPr="00CD5631">
        <w:rPr>
          <w:lang w:eastAsia="zh-CN"/>
        </w:rPr>
        <w:t xml:space="preserve">scheduling </w:t>
      </w:r>
      <w:r>
        <w:rPr>
          <w:lang w:eastAsia="zh-CN"/>
        </w:rPr>
        <w:t>delays when the gNB wants to schedule an UL grant that cross</w:t>
      </w:r>
      <w:r w:rsidR="0094778C">
        <w:rPr>
          <w:lang w:eastAsia="zh-CN"/>
        </w:rPr>
        <w:t>es</w:t>
      </w:r>
      <w:r>
        <w:rPr>
          <w:lang w:eastAsia="zh-CN"/>
        </w:rPr>
        <w:t xml:space="preserve"> the slot boundary. </w:t>
      </w:r>
    </w:p>
    <w:p w14:paraId="3CDECA78" w14:textId="610148DD" w:rsidR="00634F95" w:rsidRDefault="00AF3AE5" w:rsidP="00614663">
      <w:pPr>
        <w:spacing w:after="120"/>
        <w:jc w:val="both"/>
        <w:rPr>
          <w:rFonts w:eastAsia="MS Mincho"/>
          <w:lang w:eastAsia="ja-JP"/>
        </w:rPr>
      </w:pPr>
      <w:r>
        <w:rPr>
          <w:rFonts w:eastAsia="MS Mincho"/>
          <w:lang w:eastAsia="ja-JP"/>
        </w:rPr>
        <w:t>Mini-slot repetition aim to achieve diversity (in frequency, precoder, TRP) within a slot. NR Rel-15 supports intra-slot frequency hopping</w:t>
      </w:r>
      <w:r w:rsidR="001D5916">
        <w:rPr>
          <w:rFonts w:eastAsia="MS Mincho"/>
          <w:lang w:eastAsia="ja-JP"/>
        </w:rPr>
        <w:t xml:space="preserve"> (FH)</w:t>
      </w:r>
      <w:r>
        <w:rPr>
          <w:rFonts w:eastAsia="MS Mincho"/>
          <w:lang w:eastAsia="ja-JP"/>
        </w:rPr>
        <w:t xml:space="preserve"> which provides two frequency hops in a slot, and with m</w:t>
      </w:r>
      <w:r w:rsidRPr="005E4D1A">
        <w:rPr>
          <w:rFonts w:eastAsia="MS Mincho"/>
          <w:lang w:eastAsia="ja-JP"/>
        </w:rPr>
        <w:t>ini-slot repetition</w:t>
      </w:r>
      <w:r>
        <w:rPr>
          <w:rFonts w:eastAsia="MS Mincho"/>
          <w:lang w:eastAsia="ja-JP"/>
        </w:rPr>
        <w:t>s more than two frequency hops could be achieved.</w:t>
      </w:r>
      <w:r w:rsidR="001D5916">
        <w:rPr>
          <w:rFonts w:eastAsia="MS Mincho"/>
          <w:lang w:eastAsia="ja-JP"/>
        </w:rPr>
        <w:t xml:space="preserve"> To achieve more diversity with the agreed repetition scheme compared to Rel-15 intra-slot FH, the number of </w:t>
      </w:r>
      <w:r w:rsidR="001D5916" w:rsidRPr="001D5916">
        <w:rPr>
          <w:rFonts w:eastAsia="MS Mincho"/>
          <w:lang w:eastAsia="ja-JP"/>
        </w:rPr>
        <w:t>frequency hops</w:t>
      </w:r>
      <w:r w:rsidR="001D5916">
        <w:rPr>
          <w:rFonts w:eastAsia="MS Mincho"/>
          <w:lang w:eastAsia="ja-JP"/>
        </w:rPr>
        <w:t xml:space="preserve"> within should be allowed to be larger than two.</w:t>
      </w:r>
    </w:p>
    <w:p w14:paraId="7C1E4743" w14:textId="0EAD0005" w:rsidR="001D5916" w:rsidRDefault="001D5916" w:rsidP="00614663">
      <w:pPr>
        <w:spacing w:after="120"/>
        <w:jc w:val="both"/>
        <w:rPr>
          <w:rFonts w:eastAsia="MS Mincho"/>
          <w:lang w:eastAsia="ja-JP"/>
        </w:rPr>
      </w:pPr>
      <w:r w:rsidRPr="009960A6">
        <w:rPr>
          <w:b/>
          <w:i/>
          <w:lang w:eastAsia="ko-KR"/>
        </w:rPr>
        <w:t xml:space="preserve">Proposal </w:t>
      </w:r>
      <w:r>
        <w:rPr>
          <w:b/>
          <w:i/>
          <w:lang w:eastAsia="ko-KR"/>
        </w:rPr>
        <w:t xml:space="preserve">1: </w:t>
      </w:r>
      <w:r w:rsidRPr="001D5916">
        <w:rPr>
          <w:b/>
          <w:i/>
          <w:lang w:eastAsia="ko-KR"/>
        </w:rPr>
        <w:t xml:space="preserve">Support more than two frequency hops within a slot </w:t>
      </w:r>
      <w:r w:rsidR="007070A4">
        <w:rPr>
          <w:b/>
          <w:i/>
          <w:lang w:eastAsia="ko-KR"/>
        </w:rPr>
        <w:t>for</w:t>
      </w:r>
      <w:r w:rsidRPr="001D5916">
        <w:rPr>
          <w:b/>
          <w:i/>
          <w:lang w:eastAsia="ko-KR"/>
        </w:rPr>
        <w:t xml:space="preserve"> PUSCH repetition</w:t>
      </w:r>
      <w:r>
        <w:rPr>
          <w:b/>
          <w:i/>
          <w:lang w:eastAsia="ko-KR"/>
        </w:rPr>
        <w:t>.</w:t>
      </w:r>
    </w:p>
    <w:p w14:paraId="185F1874" w14:textId="03309F5A" w:rsidR="001D5916" w:rsidRDefault="001D5916" w:rsidP="00614663">
      <w:pPr>
        <w:spacing w:after="120"/>
        <w:jc w:val="both"/>
        <w:rPr>
          <w:rFonts w:eastAsia="MS Mincho"/>
          <w:lang w:eastAsia="ja-JP"/>
        </w:rPr>
      </w:pPr>
      <w:r w:rsidRPr="001D5916">
        <w:rPr>
          <w:rFonts w:eastAsia="MS Mincho"/>
          <w:lang w:eastAsia="ja-JP"/>
        </w:rPr>
        <w:t>For intra-slot FH</w:t>
      </w:r>
      <w:r>
        <w:rPr>
          <w:rFonts w:eastAsia="MS Mincho"/>
          <w:lang w:eastAsia="ja-JP"/>
        </w:rPr>
        <w:t xml:space="preserve"> in Rel-15</w:t>
      </w:r>
      <w:r w:rsidRPr="001D5916">
        <w:rPr>
          <w:rFonts w:eastAsia="MS Mincho"/>
          <w:lang w:eastAsia="ja-JP"/>
        </w:rPr>
        <w:t xml:space="preserve">, the FH pattern is repeated </w:t>
      </w:r>
      <w:r>
        <w:rPr>
          <w:rFonts w:eastAsia="MS Mincho"/>
          <w:lang w:eastAsia="ja-JP"/>
        </w:rPr>
        <w:t>a</w:t>
      </w:r>
      <w:r w:rsidRPr="001D5916">
        <w:rPr>
          <w:rFonts w:eastAsia="MS Mincho"/>
          <w:lang w:eastAsia="ja-JP"/>
        </w:rPr>
        <w:t>cross slots when the transmission spans multiple slots</w:t>
      </w:r>
      <w:r>
        <w:rPr>
          <w:rFonts w:eastAsia="MS Mincho"/>
          <w:lang w:eastAsia="ja-JP"/>
        </w:rPr>
        <w:t>. This limits the gain that can be achieved from FH. Also, there is no added complexity to the UE or the gNB by changing the FH pattern across slots.</w:t>
      </w:r>
    </w:p>
    <w:p w14:paraId="7B5DE409" w14:textId="638482D0" w:rsidR="001D5916" w:rsidRDefault="001D5916" w:rsidP="00614663">
      <w:pPr>
        <w:spacing w:after="120"/>
        <w:jc w:val="both"/>
        <w:rPr>
          <w:rFonts w:eastAsia="MS Mincho"/>
          <w:lang w:eastAsia="ja-JP"/>
        </w:rPr>
      </w:pPr>
      <w:r w:rsidRPr="009960A6">
        <w:rPr>
          <w:b/>
          <w:i/>
          <w:lang w:eastAsia="ko-KR"/>
        </w:rPr>
        <w:t xml:space="preserve">Proposal </w:t>
      </w:r>
      <w:r>
        <w:rPr>
          <w:b/>
          <w:i/>
          <w:lang w:eastAsia="ko-KR"/>
        </w:rPr>
        <w:t xml:space="preserve">2: </w:t>
      </w:r>
      <w:r w:rsidRPr="001D5916">
        <w:rPr>
          <w:b/>
          <w:i/>
          <w:lang w:eastAsia="ko-KR"/>
        </w:rPr>
        <w:t>Support different hopping pattern per slot for multi-slot PUSCH transmission</w:t>
      </w:r>
      <w:r>
        <w:rPr>
          <w:b/>
          <w:i/>
          <w:lang w:eastAsia="ko-KR"/>
        </w:rPr>
        <w:t>.</w:t>
      </w:r>
    </w:p>
    <w:p w14:paraId="1557F36F" w14:textId="77777777" w:rsidR="00EF6FB3" w:rsidRDefault="00EF6FB3" w:rsidP="00614663">
      <w:pPr>
        <w:spacing w:after="120"/>
        <w:jc w:val="both"/>
        <w:rPr>
          <w:rFonts w:eastAsia="MS Mincho"/>
          <w:lang w:eastAsia="ja-JP"/>
        </w:rPr>
      </w:pPr>
    </w:p>
    <w:p w14:paraId="6A22AA23" w14:textId="4A9C1580" w:rsidR="00EF6FB3" w:rsidRDefault="00EF6FB3" w:rsidP="00614663">
      <w:pPr>
        <w:spacing w:after="120"/>
        <w:jc w:val="both"/>
        <w:rPr>
          <w:rFonts w:eastAsia="MS Mincho"/>
          <w:lang w:eastAsia="ja-JP"/>
        </w:rPr>
      </w:pPr>
      <w:r>
        <w:rPr>
          <w:rFonts w:eastAsia="MS Mincho"/>
          <w:b/>
          <w:sz w:val="24"/>
          <w:u w:val="single"/>
          <w:lang w:eastAsia="ja-JP"/>
        </w:rPr>
        <w:t xml:space="preserve">Permissible </w:t>
      </w:r>
      <w:r w:rsidRPr="00EF6FB3">
        <w:rPr>
          <w:rFonts w:eastAsia="MS Mincho"/>
          <w:b/>
          <w:sz w:val="24"/>
          <w:u w:val="single"/>
          <w:lang w:eastAsia="ja-JP"/>
        </w:rPr>
        <w:t>PUSCH Segmentation:</w:t>
      </w:r>
    </w:p>
    <w:p w14:paraId="4A0A2B4B" w14:textId="46CB5391" w:rsidR="005E4D1A" w:rsidRDefault="00AF3AE5" w:rsidP="00614663">
      <w:pPr>
        <w:spacing w:after="120"/>
        <w:jc w:val="both"/>
        <w:rPr>
          <w:rFonts w:eastAsia="MS Mincho"/>
          <w:lang w:eastAsia="ja-JP"/>
        </w:rPr>
      </w:pPr>
      <w:r>
        <w:rPr>
          <w:rFonts w:eastAsia="MS Mincho"/>
          <w:lang w:eastAsia="ja-JP"/>
        </w:rPr>
        <w:t>On the other hand, the main objective of m</w:t>
      </w:r>
      <w:r w:rsidRPr="00AF3AE5">
        <w:rPr>
          <w:rFonts w:eastAsia="MS Mincho"/>
          <w:lang w:eastAsia="ja-JP"/>
        </w:rPr>
        <w:t>ulti-segment transmission</w:t>
      </w:r>
      <w:r>
        <w:rPr>
          <w:rFonts w:eastAsia="MS Mincho"/>
          <w:lang w:eastAsia="ja-JP"/>
        </w:rPr>
        <w:t xml:space="preserve"> is to reduce the a</w:t>
      </w:r>
      <w:r w:rsidRPr="00AF3AE5">
        <w:rPr>
          <w:rFonts w:eastAsia="MS Mincho"/>
          <w:lang w:eastAsia="ja-JP"/>
        </w:rPr>
        <w:t>lignment delay</w:t>
      </w:r>
      <w:r>
        <w:rPr>
          <w:rFonts w:eastAsia="MS Mincho"/>
          <w:lang w:eastAsia="ja-JP"/>
        </w:rPr>
        <w:t>.</w:t>
      </w:r>
      <w:r w:rsidR="00634F95">
        <w:rPr>
          <w:rFonts w:eastAsia="MS Mincho"/>
          <w:lang w:eastAsia="ja-JP"/>
        </w:rPr>
        <w:t xml:space="preserve"> As shown in our paper </w:t>
      </w:r>
      <w:r w:rsidR="00634F95">
        <w:rPr>
          <w:rFonts w:eastAsia="MS Mincho"/>
          <w:lang w:eastAsia="ja-JP"/>
        </w:rPr>
        <w:fldChar w:fldCharType="begin"/>
      </w:r>
      <w:r w:rsidR="00634F95">
        <w:rPr>
          <w:rFonts w:eastAsia="MS Mincho"/>
          <w:lang w:eastAsia="ja-JP"/>
        </w:rPr>
        <w:instrText xml:space="preserve"> REF _Ref5039109 \r \h </w:instrText>
      </w:r>
      <w:r w:rsidR="00634F95">
        <w:rPr>
          <w:rFonts w:eastAsia="MS Mincho"/>
          <w:lang w:eastAsia="ja-JP"/>
        </w:rPr>
      </w:r>
      <w:r w:rsidR="00634F95">
        <w:rPr>
          <w:rFonts w:eastAsia="MS Mincho"/>
          <w:lang w:eastAsia="ja-JP"/>
        </w:rPr>
        <w:fldChar w:fldCharType="separate"/>
      </w:r>
      <w:r w:rsidR="00551B9C">
        <w:rPr>
          <w:rFonts w:eastAsia="MS Mincho"/>
          <w:lang w:eastAsia="ja-JP"/>
        </w:rPr>
        <w:t>[2]</w:t>
      </w:r>
      <w:r w:rsidR="00634F95">
        <w:rPr>
          <w:rFonts w:eastAsia="MS Mincho"/>
          <w:lang w:eastAsia="ja-JP"/>
        </w:rPr>
        <w:fldChar w:fldCharType="end"/>
      </w:r>
      <w:r w:rsidR="00634F95">
        <w:rPr>
          <w:rFonts w:eastAsia="MS Mincho"/>
          <w:lang w:eastAsia="ja-JP"/>
        </w:rPr>
        <w:t xml:space="preserve"> on the latency analysis, not allowing the PUSCH to cross the slot boundary represents a bottleneck for the transmission </w:t>
      </w:r>
      <w:r w:rsidR="00634F95" w:rsidRPr="00634F95">
        <w:rPr>
          <w:rFonts w:eastAsia="MS Mincho"/>
          <w:lang w:eastAsia="ja-JP"/>
        </w:rPr>
        <w:t>incurred latency</w:t>
      </w:r>
      <w:r w:rsidR="00634F95">
        <w:rPr>
          <w:rFonts w:eastAsia="MS Mincho"/>
          <w:lang w:eastAsia="ja-JP"/>
        </w:rPr>
        <w:t>.</w:t>
      </w:r>
      <w:r w:rsidR="001D5916">
        <w:rPr>
          <w:rFonts w:eastAsia="MS Mincho"/>
          <w:lang w:eastAsia="ja-JP"/>
        </w:rPr>
        <w:t xml:space="preserve"> However, some of the segmentation patterns could impact the performance due to the extra DMRS overhead. As one example, splitting a 2-symbols PUSCH could result in effectively losing the two symbols.  </w:t>
      </w:r>
    </w:p>
    <w:p w14:paraId="032BC3F3" w14:textId="6D9B4AF0" w:rsidR="00634F95" w:rsidRDefault="001D5916" w:rsidP="001E0DD2">
      <w:pPr>
        <w:spacing w:after="0"/>
        <w:jc w:val="both"/>
        <w:rPr>
          <w:b/>
          <w:i/>
          <w:lang w:eastAsia="ko-KR"/>
        </w:rPr>
      </w:pPr>
      <w:r w:rsidRPr="009960A6">
        <w:rPr>
          <w:b/>
          <w:i/>
          <w:lang w:eastAsia="ko-KR"/>
        </w:rPr>
        <w:t xml:space="preserve">Proposal </w:t>
      </w:r>
      <w:r w:rsidR="0089638D">
        <w:rPr>
          <w:b/>
          <w:i/>
          <w:lang w:eastAsia="ko-KR"/>
        </w:rPr>
        <w:t>3</w:t>
      </w:r>
      <w:r>
        <w:rPr>
          <w:b/>
          <w:i/>
          <w:lang w:eastAsia="ko-KR"/>
        </w:rPr>
        <w:t xml:space="preserve">: </w:t>
      </w:r>
      <w:r w:rsidR="00634F95" w:rsidRPr="00B642C2">
        <w:rPr>
          <w:b/>
          <w:i/>
          <w:lang w:eastAsia="ko-KR"/>
        </w:rPr>
        <w:t xml:space="preserve"> </w:t>
      </w:r>
      <w:r>
        <w:rPr>
          <w:b/>
          <w:i/>
          <w:lang w:eastAsia="ko-KR"/>
        </w:rPr>
        <w:t xml:space="preserve">Adopt at least the following restrictions on the possible segmentation patterns </w:t>
      </w:r>
      <w:r w:rsidR="002055E8">
        <w:rPr>
          <w:b/>
          <w:i/>
          <w:lang w:eastAsia="ko-KR"/>
        </w:rPr>
        <w:t>for</w:t>
      </w:r>
      <w:r>
        <w:rPr>
          <w:b/>
          <w:i/>
          <w:lang w:eastAsia="ko-KR"/>
        </w:rPr>
        <w:t xml:space="preserve"> the agreed repetition pattern;</w:t>
      </w:r>
    </w:p>
    <w:p w14:paraId="01F3CC88" w14:textId="573CED8B" w:rsidR="001D5916" w:rsidRPr="001D5916" w:rsidRDefault="001D5916" w:rsidP="001E0DD2">
      <w:pPr>
        <w:pStyle w:val="ListParagraph"/>
        <w:numPr>
          <w:ilvl w:val="0"/>
          <w:numId w:val="26"/>
        </w:numPr>
        <w:spacing w:after="0"/>
        <w:jc w:val="both"/>
        <w:rPr>
          <w:lang w:eastAsia="zh-CN"/>
        </w:rPr>
      </w:pPr>
      <w:r w:rsidRPr="001D5916">
        <w:rPr>
          <w:b/>
          <w:i/>
          <w:lang w:eastAsia="ko-KR"/>
        </w:rPr>
        <w:t>The UE is not expected to segment a PUSCH that has a length less than 4 symbols</w:t>
      </w:r>
      <w:r w:rsidR="00FC533C">
        <w:rPr>
          <w:b/>
          <w:i/>
          <w:lang w:eastAsia="ko-KR"/>
        </w:rPr>
        <w:t>.</w:t>
      </w:r>
    </w:p>
    <w:p w14:paraId="02A239ED" w14:textId="2B5E4232" w:rsidR="001D5916" w:rsidRDefault="002055E8" w:rsidP="001D5916">
      <w:pPr>
        <w:pStyle w:val="ListParagraph"/>
        <w:numPr>
          <w:ilvl w:val="0"/>
          <w:numId w:val="26"/>
        </w:numPr>
        <w:spacing w:after="120"/>
        <w:jc w:val="both"/>
        <w:rPr>
          <w:lang w:eastAsia="zh-CN"/>
        </w:rPr>
      </w:pPr>
      <w:r w:rsidRPr="001D5916">
        <w:rPr>
          <w:b/>
          <w:i/>
          <w:lang w:eastAsia="ko-KR"/>
        </w:rPr>
        <w:t xml:space="preserve">The UE is not expected to segment a PUSCH that </w:t>
      </w:r>
      <w:r>
        <w:rPr>
          <w:b/>
          <w:i/>
          <w:lang w:eastAsia="ko-KR"/>
        </w:rPr>
        <w:t>result in 1-symbols PUSCH</w:t>
      </w:r>
      <w:r w:rsidR="00FC533C">
        <w:rPr>
          <w:b/>
          <w:i/>
          <w:lang w:eastAsia="ko-KR"/>
        </w:rPr>
        <w:t>.</w:t>
      </w:r>
    </w:p>
    <w:p w14:paraId="11E147ED" w14:textId="447A0A57" w:rsidR="00BF5DF8" w:rsidRDefault="002055E8" w:rsidP="009960A6">
      <w:pPr>
        <w:spacing w:after="120"/>
        <w:jc w:val="both"/>
        <w:rPr>
          <w:rFonts w:eastAsia="MS Mincho"/>
          <w:lang w:eastAsia="ja-JP"/>
        </w:rPr>
      </w:pPr>
      <w:r>
        <w:rPr>
          <w:rFonts w:eastAsia="MS Mincho"/>
          <w:lang w:eastAsia="ja-JP"/>
        </w:rPr>
        <w:t>Regarding the possible length for the time domain allocation (</w:t>
      </w:r>
      <w:r w:rsidRPr="002055E8">
        <w:rPr>
          <w:rFonts w:eastAsia="MS Mincho"/>
          <w:i/>
          <w:lang w:eastAsia="ja-JP"/>
        </w:rPr>
        <w:t>L</w:t>
      </w:r>
      <w:r>
        <w:rPr>
          <w:rFonts w:eastAsia="MS Mincho"/>
          <w:lang w:eastAsia="ja-JP"/>
        </w:rPr>
        <w:t xml:space="preserve">), there is no need to support </w:t>
      </w:r>
      <w:r w:rsidRPr="002055E8">
        <w:rPr>
          <w:rFonts w:eastAsia="MS Mincho"/>
          <w:i/>
          <w:lang w:eastAsia="ja-JP"/>
        </w:rPr>
        <w:t>L</w:t>
      </w:r>
      <w:r>
        <w:rPr>
          <w:rFonts w:eastAsia="MS Mincho"/>
          <w:lang w:eastAsia="ja-JP"/>
        </w:rPr>
        <w:t xml:space="preserve"> &gt; 14. Given that total time domain resources for the PUSCH transmission (</w:t>
      </w:r>
      <w:r w:rsidRPr="002055E8">
        <w:rPr>
          <w:rFonts w:eastAsia="MS Mincho"/>
          <w:i/>
          <w:lang w:eastAsia="ja-JP"/>
        </w:rPr>
        <w:t>K*L</w:t>
      </w:r>
      <w:r>
        <w:rPr>
          <w:rFonts w:eastAsia="MS Mincho"/>
          <w:lang w:eastAsia="ja-JP"/>
        </w:rPr>
        <w:t xml:space="preserve">, where </w:t>
      </w:r>
      <w:r w:rsidRPr="00FC533C">
        <w:rPr>
          <w:rFonts w:eastAsia="MS Mincho"/>
          <w:i/>
          <w:lang w:eastAsia="ja-JP"/>
        </w:rPr>
        <w:t>K</w:t>
      </w:r>
      <w:r>
        <w:rPr>
          <w:rFonts w:eastAsia="MS Mincho"/>
          <w:lang w:eastAsia="ja-JP"/>
        </w:rPr>
        <w:t xml:space="preserve"> is the number of repetitions) could be significantly larger than 14 symbols.</w:t>
      </w:r>
    </w:p>
    <w:p w14:paraId="2DA37B3A" w14:textId="7996D02C" w:rsidR="0089638D" w:rsidRDefault="0089638D" w:rsidP="0089638D">
      <w:pPr>
        <w:spacing w:after="120"/>
        <w:jc w:val="both"/>
        <w:rPr>
          <w:b/>
          <w:i/>
          <w:lang w:eastAsia="ko-KR"/>
        </w:rPr>
      </w:pPr>
      <w:r>
        <w:rPr>
          <w:b/>
          <w:i/>
          <w:lang w:eastAsia="ko-KR"/>
        </w:rPr>
        <w:t xml:space="preserve">Observation 1: </w:t>
      </w:r>
      <w:r w:rsidRPr="00B642C2">
        <w:rPr>
          <w:b/>
          <w:i/>
          <w:lang w:eastAsia="ko-KR"/>
        </w:rPr>
        <w:t xml:space="preserve"> </w:t>
      </w:r>
      <w:r>
        <w:rPr>
          <w:b/>
          <w:i/>
          <w:lang w:eastAsia="ko-KR"/>
        </w:rPr>
        <w:t xml:space="preserve">There is no clear motivation for having </w:t>
      </w:r>
      <w:r w:rsidRPr="0089638D">
        <w:rPr>
          <w:b/>
          <w:i/>
          <w:lang w:eastAsia="ko-KR"/>
        </w:rPr>
        <w:t>L &gt; 14</w:t>
      </w:r>
      <w:r>
        <w:rPr>
          <w:b/>
          <w:i/>
          <w:lang w:eastAsia="ko-KR"/>
        </w:rPr>
        <w:t>.</w:t>
      </w:r>
    </w:p>
    <w:p w14:paraId="0B10DC43" w14:textId="77777777" w:rsidR="00EF6FB3" w:rsidRPr="003B5BEE" w:rsidRDefault="00EF6FB3" w:rsidP="0089638D">
      <w:pPr>
        <w:spacing w:after="120"/>
        <w:jc w:val="both"/>
        <w:rPr>
          <w:rFonts w:eastAsia="MS Mincho"/>
          <w:lang w:eastAsia="ja-JP"/>
        </w:rPr>
      </w:pPr>
    </w:p>
    <w:p w14:paraId="513197FD" w14:textId="28D7B5A1" w:rsidR="00EF6FB3" w:rsidRDefault="00EF6FB3" w:rsidP="0089638D">
      <w:pPr>
        <w:spacing w:after="120"/>
        <w:jc w:val="both"/>
        <w:rPr>
          <w:rFonts w:eastAsia="MS Mincho"/>
          <w:b/>
          <w:sz w:val="24"/>
          <w:u w:val="single"/>
          <w:lang w:eastAsia="ja-JP"/>
        </w:rPr>
      </w:pPr>
      <w:r>
        <w:rPr>
          <w:rFonts w:eastAsia="MS Mincho"/>
          <w:b/>
          <w:sz w:val="24"/>
          <w:u w:val="single"/>
          <w:lang w:eastAsia="ja-JP"/>
        </w:rPr>
        <w:t>RV Sequence</w:t>
      </w:r>
      <w:r w:rsidRPr="00EF6FB3">
        <w:rPr>
          <w:rFonts w:eastAsia="MS Mincho"/>
          <w:b/>
          <w:sz w:val="24"/>
          <w:u w:val="single"/>
          <w:lang w:eastAsia="ja-JP"/>
        </w:rPr>
        <w:t>:</w:t>
      </w:r>
    </w:p>
    <w:p w14:paraId="11F3DCE7" w14:textId="74D574B8" w:rsidR="00EF6FB3" w:rsidRDefault="00EF6FB3" w:rsidP="0089638D">
      <w:pPr>
        <w:spacing w:after="120"/>
        <w:jc w:val="both"/>
        <w:rPr>
          <w:rFonts w:eastAsia="MS Mincho"/>
          <w:lang w:eastAsia="ja-JP"/>
        </w:rPr>
      </w:pPr>
      <w:r>
        <w:rPr>
          <w:rFonts w:eastAsia="MS Mincho"/>
          <w:lang w:eastAsia="ja-JP"/>
        </w:rPr>
        <w:t xml:space="preserve">In slot-aggregation for NR Rel-15, the RV for the first repetition is indicated in the DCI. The RVs for the remaining repetitions is determined by cycling through the RV sequence {0, 2, 3, 1} (see </w:t>
      </w:r>
      <w:r w:rsidRPr="00EF6FB3">
        <w:rPr>
          <w:rFonts w:eastAsia="MS Mincho"/>
          <w:lang w:eastAsia="ja-JP"/>
        </w:rPr>
        <w:t xml:space="preserve">Table </w:t>
      </w:r>
      <w:r w:rsidR="00936A61" w:rsidRPr="00936A61">
        <w:rPr>
          <w:rFonts w:eastAsia="MS Mincho"/>
          <w:lang w:eastAsia="ja-JP"/>
        </w:rPr>
        <w:t>6.1.2.1-2</w:t>
      </w:r>
      <w:r>
        <w:rPr>
          <w:rFonts w:eastAsia="MS Mincho"/>
          <w:lang w:eastAsia="ja-JP"/>
        </w:rPr>
        <w:t xml:space="preserve"> in 38.214). This approach gives the network the flexibility to select the appropriate RV sequence for the repetitions. It also allows the UE to </w:t>
      </w:r>
      <w:r w:rsidR="001E0DD2">
        <w:rPr>
          <w:rFonts w:eastAsia="MS Mincho"/>
          <w:lang w:eastAsia="ja-JP"/>
        </w:rPr>
        <w:t>have the same</w:t>
      </w:r>
      <w:r>
        <w:rPr>
          <w:rFonts w:eastAsia="MS Mincho"/>
          <w:lang w:eastAsia="ja-JP"/>
        </w:rPr>
        <w:t xml:space="preserve"> implementation to handle the first repetition in slot-aggregation and no slot-aggregation (i.e. </w:t>
      </w:r>
      <w:r w:rsidRPr="00EF6FB3">
        <w:rPr>
          <w:rFonts w:eastAsia="MS Mincho"/>
          <w:lang w:eastAsia="ja-JP"/>
        </w:rPr>
        <w:t xml:space="preserve">the RV for the first repetition is </w:t>
      </w:r>
      <w:r>
        <w:rPr>
          <w:rFonts w:eastAsia="MS Mincho"/>
          <w:lang w:eastAsia="ja-JP"/>
        </w:rPr>
        <w:t xml:space="preserve">always </w:t>
      </w:r>
      <w:r w:rsidRPr="00EF6FB3">
        <w:rPr>
          <w:rFonts w:eastAsia="MS Mincho"/>
          <w:lang w:eastAsia="ja-JP"/>
        </w:rPr>
        <w:t>indicated in the DCI</w:t>
      </w:r>
      <w:r>
        <w:rPr>
          <w:rFonts w:eastAsia="MS Mincho"/>
          <w:lang w:eastAsia="ja-JP"/>
        </w:rPr>
        <w:t>). This RV cycling mechanism should be adopted as well for the PUSCH repetition enhancement. There is no justification to adopt different mechanism, such as always s</w:t>
      </w:r>
      <w:r w:rsidR="00B350E8">
        <w:rPr>
          <w:rFonts w:eastAsia="MS Mincho"/>
          <w:lang w:eastAsia="ja-JP"/>
        </w:rPr>
        <w:t>e</w:t>
      </w:r>
      <w:r>
        <w:rPr>
          <w:rFonts w:eastAsia="MS Mincho"/>
          <w:lang w:eastAsia="ja-JP"/>
        </w:rPr>
        <w:t>tting the first repetition to RV0.</w:t>
      </w:r>
    </w:p>
    <w:p w14:paraId="7B4325A8" w14:textId="059E58C4" w:rsidR="00EF6FB3" w:rsidRDefault="00EF6FB3" w:rsidP="0089638D">
      <w:pPr>
        <w:spacing w:after="120"/>
        <w:jc w:val="both"/>
        <w:rPr>
          <w:rFonts w:eastAsia="MS Mincho"/>
          <w:lang w:eastAsia="ja-JP"/>
        </w:rPr>
      </w:pPr>
      <w:r>
        <w:rPr>
          <w:rFonts w:eastAsia="MS Mincho"/>
          <w:lang w:eastAsia="ja-JP"/>
        </w:rPr>
        <w:t xml:space="preserve">Also, the RV cycling should be performed over the </w:t>
      </w:r>
      <w:r w:rsidRPr="00EF6FB3">
        <w:rPr>
          <w:rFonts w:eastAsia="MS Mincho"/>
          <w:lang w:eastAsia="ja-JP"/>
        </w:rPr>
        <w:t xml:space="preserve">actual </w:t>
      </w:r>
      <w:r>
        <w:rPr>
          <w:rFonts w:eastAsia="MS Mincho"/>
          <w:lang w:eastAsia="ja-JP"/>
        </w:rPr>
        <w:t xml:space="preserve">repetitions rather than the nominal </w:t>
      </w:r>
      <w:r w:rsidRPr="00EF6FB3">
        <w:rPr>
          <w:rFonts w:eastAsia="MS Mincho"/>
          <w:lang w:eastAsia="ja-JP"/>
        </w:rPr>
        <w:t>repetitions</w:t>
      </w:r>
      <w:r>
        <w:rPr>
          <w:rFonts w:eastAsia="MS Mincho"/>
          <w:lang w:eastAsia="ja-JP"/>
        </w:rPr>
        <w:t>, i.e. the two segments of a nominal repetition should have different RVs.</w:t>
      </w:r>
    </w:p>
    <w:p w14:paraId="14B34218" w14:textId="2210318A" w:rsidR="00EF6FB3" w:rsidRDefault="00EF6FB3" w:rsidP="0089638D">
      <w:pPr>
        <w:spacing w:after="120"/>
        <w:jc w:val="both"/>
        <w:rPr>
          <w:b/>
          <w:i/>
          <w:lang w:eastAsia="ko-KR"/>
        </w:rPr>
      </w:pPr>
      <w:r w:rsidRPr="009960A6">
        <w:rPr>
          <w:b/>
          <w:i/>
          <w:lang w:eastAsia="ko-KR"/>
        </w:rPr>
        <w:t xml:space="preserve">Proposal </w:t>
      </w:r>
      <w:r>
        <w:rPr>
          <w:b/>
          <w:i/>
          <w:lang w:eastAsia="ko-KR"/>
        </w:rPr>
        <w:t xml:space="preserve">4: </w:t>
      </w:r>
      <w:r w:rsidR="003B5BEE">
        <w:rPr>
          <w:b/>
          <w:i/>
          <w:lang w:eastAsia="ko-KR"/>
        </w:rPr>
        <w:t>For PUSCH enhancement, a</w:t>
      </w:r>
      <w:r>
        <w:rPr>
          <w:b/>
          <w:i/>
          <w:lang w:eastAsia="ko-KR"/>
        </w:rPr>
        <w:t xml:space="preserve">dopt NR Rel-15 method of RV cycling: </w:t>
      </w:r>
      <w:r w:rsidRPr="00EF6FB3">
        <w:rPr>
          <w:b/>
          <w:i/>
          <w:lang w:eastAsia="ko-KR"/>
        </w:rPr>
        <w:t>the RV for the first repetition is indicated in the DCI</w:t>
      </w:r>
      <w:r>
        <w:rPr>
          <w:b/>
          <w:i/>
          <w:lang w:eastAsia="ko-KR"/>
        </w:rPr>
        <w:t>, and the</w:t>
      </w:r>
      <w:r w:rsidRPr="00EF6FB3">
        <w:t xml:space="preserve"> </w:t>
      </w:r>
      <w:r w:rsidRPr="00EF6FB3">
        <w:rPr>
          <w:b/>
          <w:i/>
          <w:lang w:eastAsia="ko-KR"/>
        </w:rPr>
        <w:t xml:space="preserve">RVs for the remaining repetitions is determined by cycling through the RV sequence </w:t>
      </w:r>
      <w:r>
        <w:rPr>
          <w:b/>
          <w:i/>
          <w:lang w:eastAsia="ko-KR"/>
        </w:rPr>
        <w:t>{0, 2, 3, 1}.</w:t>
      </w:r>
    </w:p>
    <w:p w14:paraId="79E5F582" w14:textId="0556AA50" w:rsidR="00B350E8" w:rsidRPr="003B5BEE" w:rsidRDefault="00EF6FB3" w:rsidP="00B350E8">
      <w:pPr>
        <w:pStyle w:val="ListParagraph"/>
        <w:numPr>
          <w:ilvl w:val="0"/>
          <w:numId w:val="27"/>
        </w:numPr>
        <w:spacing w:after="120"/>
        <w:jc w:val="both"/>
        <w:rPr>
          <w:lang w:eastAsia="ko-KR"/>
        </w:rPr>
      </w:pPr>
      <w:r>
        <w:rPr>
          <w:b/>
          <w:i/>
          <w:lang w:eastAsia="ko-KR"/>
        </w:rPr>
        <w:t>RV cycling is performed over the actual repetitions</w:t>
      </w:r>
      <w:r w:rsidR="00B350E8">
        <w:rPr>
          <w:lang w:eastAsia="ko-KR"/>
        </w:rPr>
        <w:t>.</w:t>
      </w:r>
    </w:p>
    <w:p w14:paraId="53CD0733" w14:textId="77777777" w:rsidR="003B5BEE" w:rsidRDefault="003B5BEE" w:rsidP="00B350E8">
      <w:pPr>
        <w:spacing w:after="120"/>
        <w:jc w:val="both"/>
        <w:rPr>
          <w:rFonts w:eastAsia="MS Mincho"/>
          <w:lang w:eastAsia="ja-JP"/>
        </w:rPr>
      </w:pPr>
    </w:p>
    <w:p w14:paraId="52597A4D" w14:textId="37A04B03" w:rsidR="003B5BEE" w:rsidRDefault="003B5BEE" w:rsidP="00B350E8">
      <w:pPr>
        <w:spacing w:after="120"/>
        <w:jc w:val="both"/>
        <w:rPr>
          <w:rFonts w:eastAsia="MS Mincho"/>
          <w:lang w:eastAsia="ja-JP"/>
        </w:rPr>
      </w:pPr>
      <w:r w:rsidRPr="003B5BEE">
        <w:rPr>
          <w:rFonts w:eastAsia="MS Mincho"/>
          <w:b/>
          <w:sz w:val="24"/>
          <w:u w:val="single"/>
          <w:lang w:eastAsia="ja-JP"/>
        </w:rPr>
        <w:t>Interpretation of L and K:</w:t>
      </w:r>
    </w:p>
    <w:p w14:paraId="784A4058" w14:textId="5F1376F3" w:rsidR="00B350E8" w:rsidRDefault="00B350E8" w:rsidP="00B350E8">
      <w:pPr>
        <w:spacing w:after="120"/>
        <w:jc w:val="both"/>
        <w:rPr>
          <w:rFonts w:eastAsia="MS Mincho"/>
          <w:lang w:eastAsia="ja-JP"/>
        </w:rPr>
      </w:pPr>
      <w:r>
        <w:rPr>
          <w:rFonts w:eastAsia="MS Mincho"/>
          <w:lang w:eastAsia="ja-JP"/>
        </w:rPr>
        <w:t>In RAN1#98 meeting, RAN1 had the following agreement:</w:t>
      </w:r>
    </w:p>
    <w:p w14:paraId="0370B74A" w14:textId="16344AD5" w:rsidR="00B350E8" w:rsidRPr="00B350E8" w:rsidRDefault="00B350E8" w:rsidP="00B350E8">
      <w:pPr>
        <w:spacing w:after="120"/>
        <w:jc w:val="both"/>
        <w:rPr>
          <w:rFonts w:eastAsia="MS Mincho"/>
          <w:i/>
          <w:lang w:eastAsia="ja-JP"/>
        </w:rPr>
      </w:pPr>
      <w:r w:rsidRPr="00B350E8">
        <w:rPr>
          <w:i/>
          <w:highlight w:val="green"/>
        </w:rPr>
        <w:t>Agreements:</w:t>
      </w:r>
    </w:p>
    <w:p w14:paraId="29D79753" w14:textId="77777777" w:rsidR="00B350E8" w:rsidRPr="00B350E8" w:rsidRDefault="00B350E8" w:rsidP="00B350E8">
      <w:pPr>
        <w:spacing w:after="0"/>
        <w:rPr>
          <w:rFonts w:eastAsia="Batang"/>
          <w:i/>
          <w:lang w:val="en-US"/>
        </w:rPr>
      </w:pPr>
      <w:r w:rsidRPr="00B350E8">
        <w:rPr>
          <w:rFonts w:eastAsia="Batang"/>
          <w:i/>
          <w:lang w:val="en-US"/>
        </w:rPr>
        <w:t>In terms of how to interpret L and K for all PUSCH transmissions, down-select between the following two:</w:t>
      </w:r>
    </w:p>
    <w:p w14:paraId="4ED51D33" w14:textId="77777777" w:rsidR="00B350E8" w:rsidRPr="00B350E8" w:rsidRDefault="00B350E8" w:rsidP="00B350E8">
      <w:pPr>
        <w:numPr>
          <w:ilvl w:val="0"/>
          <w:numId w:val="28"/>
        </w:numPr>
        <w:spacing w:after="0"/>
        <w:contextualSpacing/>
        <w:rPr>
          <w:rFonts w:eastAsia="Batang"/>
          <w:i/>
          <w:lang w:val="en-US" w:eastAsia="x-none"/>
        </w:rPr>
      </w:pPr>
      <w:r w:rsidRPr="00B350E8">
        <w:rPr>
          <w:rFonts w:eastAsia="Batang"/>
          <w:i/>
          <w:lang w:val="en-US" w:eastAsia="x-none"/>
        </w:rPr>
        <w:t>Alt 1: The time window within which valid symbols are used for transmission is L*K.</w:t>
      </w:r>
    </w:p>
    <w:p w14:paraId="60CE0365" w14:textId="77777777" w:rsidR="00B350E8" w:rsidRPr="00B350E8" w:rsidRDefault="00B350E8" w:rsidP="00B350E8">
      <w:pPr>
        <w:numPr>
          <w:ilvl w:val="1"/>
          <w:numId w:val="28"/>
        </w:numPr>
        <w:spacing w:after="0"/>
        <w:contextualSpacing/>
        <w:rPr>
          <w:rFonts w:eastAsia="Batang"/>
          <w:i/>
          <w:lang w:val="en-US" w:eastAsia="x-none"/>
        </w:rPr>
      </w:pPr>
      <w:r w:rsidRPr="00B350E8">
        <w:rPr>
          <w:rFonts w:eastAsia="Batang"/>
          <w:i/>
          <w:lang w:val="en-US" w:eastAsia="x-none"/>
        </w:rPr>
        <w:lastRenderedPageBreak/>
        <w:t>FFS the definition of “</w:t>
      </w:r>
      <w:r w:rsidRPr="00B350E8">
        <w:rPr>
          <w:rFonts w:eastAsia="Batang"/>
          <w:i/>
          <w:lang w:val="en-US" w:eastAsia="zh-CN"/>
        </w:rPr>
        <w:t>valid symbols”</w:t>
      </w:r>
    </w:p>
    <w:p w14:paraId="5A6519AC" w14:textId="77777777" w:rsidR="00B350E8" w:rsidRPr="00B350E8" w:rsidRDefault="00B350E8" w:rsidP="00B350E8">
      <w:pPr>
        <w:numPr>
          <w:ilvl w:val="0"/>
          <w:numId w:val="28"/>
        </w:numPr>
        <w:spacing w:after="0"/>
        <w:contextualSpacing/>
        <w:rPr>
          <w:rFonts w:eastAsia="Batang"/>
          <w:i/>
          <w:lang w:val="en-US" w:eastAsia="x-none"/>
        </w:rPr>
      </w:pPr>
      <w:r w:rsidRPr="00B350E8">
        <w:rPr>
          <w:rFonts w:eastAsia="Batang"/>
          <w:i/>
          <w:lang w:val="en-US" w:eastAsia="x-none"/>
        </w:rPr>
        <w:t>Alt 2: The time window within which valid symbols are used for transmission can be longer than L*K symbols, and it is extended at least in case of semi-static DL symbols.</w:t>
      </w:r>
    </w:p>
    <w:p w14:paraId="7396CF78" w14:textId="77777777" w:rsidR="00B350E8" w:rsidRPr="00B350E8" w:rsidRDefault="00B350E8" w:rsidP="00B350E8">
      <w:pPr>
        <w:numPr>
          <w:ilvl w:val="1"/>
          <w:numId w:val="28"/>
        </w:numPr>
        <w:spacing w:after="0"/>
        <w:contextualSpacing/>
        <w:rPr>
          <w:rFonts w:eastAsia="Batang"/>
          <w:i/>
          <w:lang w:val="en-US" w:eastAsia="x-none"/>
        </w:rPr>
      </w:pPr>
      <w:r w:rsidRPr="00B350E8">
        <w:rPr>
          <w:rFonts w:eastAsia="Batang"/>
          <w:i/>
          <w:lang w:val="en-US" w:eastAsia="x-none"/>
        </w:rPr>
        <w:t>FFS extension of the time window in case of dynamic DL symbols and/or semi-static flexible symbols and/or reserved symbols (if defined) and/or SSB symbols and/or type-0 CSS in CORESET#0 (as indicated by MIB)</w:t>
      </w:r>
    </w:p>
    <w:p w14:paraId="4018B122" w14:textId="77777777" w:rsidR="00B350E8" w:rsidRPr="00B350E8" w:rsidRDefault="00B350E8" w:rsidP="00B37A64">
      <w:pPr>
        <w:numPr>
          <w:ilvl w:val="1"/>
          <w:numId w:val="28"/>
        </w:numPr>
        <w:spacing w:after="120"/>
        <w:contextualSpacing/>
        <w:jc w:val="both"/>
        <w:rPr>
          <w:rFonts w:eastAsia="MS Mincho"/>
          <w:i/>
          <w:lang w:eastAsia="ja-JP"/>
        </w:rPr>
      </w:pPr>
      <w:r w:rsidRPr="00B350E8">
        <w:rPr>
          <w:rFonts w:eastAsia="Batang"/>
          <w:i/>
          <w:lang w:val="en-US" w:eastAsia="x-none"/>
        </w:rPr>
        <w:t>FFS the definition of “</w:t>
      </w:r>
      <w:r w:rsidRPr="00B350E8">
        <w:rPr>
          <w:rFonts w:eastAsia="Batang"/>
          <w:i/>
          <w:lang w:val="en-US" w:eastAsia="zh-CN"/>
        </w:rPr>
        <w:t>valid symbols”</w:t>
      </w:r>
    </w:p>
    <w:p w14:paraId="3E240B50" w14:textId="0E5032FB" w:rsidR="00B350E8" w:rsidRPr="00B350E8" w:rsidRDefault="00B350E8" w:rsidP="001E0DD2">
      <w:pPr>
        <w:numPr>
          <w:ilvl w:val="1"/>
          <w:numId w:val="28"/>
        </w:numPr>
        <w:spacing w:after="120"/>
        <w:ind w:left="1434" w:hanging="357"/>
        <w:jc w:val="both"/>
        <w:rPr>
          <w:rFonts w:eastAsia="MS Mincho"/>
          <w:lang w:eastAsia="ja-JP"/>
        </w:rPr>
      </w:pPr>
      <w:r w:rsidRPr="00B350E8">
        <w:rPr>
          <w:rFonts w:eastAsia="Batang"/>
          <w:i/>
          <w:lang w:val="en-US" w:eastAsia="zh-CN"/>
        </w:rPr>
        <w:t>FFS whether to define a maximum time window size and if so, details</w:t>
      </w:r>
    </w:p>
    <w:p w14:paraId="5970B055" w14:textId="10562195" w:rsidR="009175BA" w:rsidRDefault="009175BA" w:rsidP="00B350E8">
      <w:pPr>
        <w:spacing w:after="120"/>
        <w:jc w:val="both"/>
        <w:rPr>
          <w:rFonts w:eastAsia="MS Mincho"/>
          <w:lang w:eastAsia="ja-JP"/>
        </w:rPr>
      </w:pPr>
      <w:r>
        <w:rPr>
          <w:rFonts w:eastAsia="MS Mincho"/>
          <w:lang w:eastAsia="ja-JP"/>
        </w:rPr>
        <w:t xml:space="preserve">In Alt-1, the time window for transmission the PUSCH repetitions is restricted by the indicated </w:t>
      </w:r>
      <w:r w:rsidRPr="009175BA">
        <w:rPr>
          <w:rFonts w:eastAsia="MS Mincho"/>
          <w:i/>
          <w:lang w:eastAsia="ja-JP"/>
        </w:rPr>
        <w:t>L</w:t>
      </w:r>
      <w:r>
        <w:rPr>
          <w:rFonts w:eastAsia="MS Mincho"/>
          <w:lang w:eastAsia="ja-JP"/>
        </w:rPr>
        <w:t xml:space="preserve"> and </w:t>
      </w:r>
      <w:r w:rsidRPr="009175BA">
        <w:rPr>
          <w:rFonts w:eastAsia="MS Mincho"/>
          <w:i/>
          <w:lang w:eastAsia="ja-JP"/>
        </w:rPr>
        <w:t>K</w:t>
      </w:r>
      <w:r>
        <w:rPr>
          <w:rFonts w:eastAsia="MS Mincho"/>
          <w:lang w:eastAsia="ja-JP"/>
        </w:rPr>
        <w:t xml:space="preserve">. On the other hand, the Alt-2, the window for transmission is changed/extended according to the UL/DL symbols configurations. Clearly, to have predictable behaviour, </w:t>
      </w:r>
      <w:r w:rsidRPr="009175BA">
        <w:rPr>
          <w:rFonts w:eastAsia="MS Mincho"/>
          <w:lang w:eastAsia="ja-JP"/>
        </w:rPr>
        <w:t>a maximum time window size</w:t>
      </w:r>
      <w:r>
        <w:rPr>
          <w:rFonts w:eastAsia="MS Mincho"/>
          <w:lang w:eastAsia="ja-JP"/>
        </w:rPr>
        <w:t xml:space="preserve"> (</w:t>
      </w:r>
      <w:r w:rsidRPr="009175BA">
        <w:rPr>
          <w:rFonts w:eastAsia="MS Mincho"/>
          <w:i/>
          <w:lang w:eastAsia="ja-JP"/>
        </w:rPr>
        <w:t>W</w:t>
      </w:r>
      <w:r w:rsidRPr="009175BA">
        <w:rPr>
          <w:rFonts w:eastAsia="MS Mincho"/>
          <w:i/>
          <w:vertAlign w:val="subscript"/>
          <w:lang w:eastAsia="ja-JP"/>
        </w:rPr>
        <w:t>max</w:t>
      </w:r>
      <w:r>
        <w:rPr>
          <w:rFonts w:eastAsia="MS Mincho"/>
          <w:lang w:eastAsia="ja-JP"/>
        </w:rPr>
        <w:t xml:space="preserve">) should be introduced as well. The UE will keep postponing any PUSCH repetitions that collides with DL </w:t>
      </w:r>
      <w:r w:rsidRPr="009175BA">
        <w:rPr>
          <w:rFonts w:eastAsia="MS Mincho"/>
          <w:lang w:eastAsia="ja-JP"/>
        </w:rPr>
        <w:t>symbols</w:t>
      </w:r>
      <w:r>
        <w:rPr>
          <w:rFonts w:eastAsia="MS Mincho"/>
          <w:lang w:eastAsia="ja-JP"/>
        </w:rPr>
        <w:t xml:space="preserve"> until it reaches </w:t>
      </w:r>
      <w:r w:rsidRPr="009175BA">
        <w:rPr>
          <w:rFonts w:eastAsia="MS Mincho"/>
          <w:i/>
          <w:lang w:eastAsia="ja-JP"/>
        </w:rPr>
        <w:t>W</w:t>
      </w:r>
      <w:r w:rsidRPr="009175BA">
        <w:rPr>
          <w:rFonts w:eastAsia="MS Mincho"/>
          <w:i/>
          <w:vertAlign w:val="subscript"/>
          <w:lang w:eastAsia="ja-JP"/>
        </w:rPr>
        <w:t>max</w:t>
      </w:r>
      <w:r>
        <w:rPr>
          <w:rFonts w:eastAsia="MS Mincho"/>
          <w:lang w:eastAsia="ja-JP"/>
        </w:rPr>
        <w:t xml:space="preserve">, where the UE will start dropping the PUSCH repetitions. Thus, the transmission time will determined by </w:t>
      </w:r>
      <w:r w:rsidRPr="009175BA">
        <w:rPr>
          <w:rFonts w:eastAsia="MS Mincho"/>
          <w:i/>
          <w:lang w:eastAsia="ja-JP"/>
        </w:rPr>
        <w:t>L</w:t>
      </w:r>
      <w:r>
        <w:rPr>
          <w:rFonts w:eastAsia="MS Mincho"/>
          <w:lang w:eastAsia="ja-JP"/>
        </w:rPr>
        <w:t xml:space="preserve">, </w:t>
      </w:r>
      <w:r w:rsidRPr="009175BA">
        <w:rPr>
          <w:rFonts w:eastAsia="MS Mincho"/>
          <w:i/>
          <w:lang w:eastAsia="ja-JP"/>
        </w:rPr>
        <w:t>K</w:t>
      </w:r>
      <w:r>
        <w:rPr>
          <w:rFonts w:eastAsia="MS Mincho"/>
          <w:lang w:eastAsia="ja-JP"/>
        </w:rPr>
        <w:t xml:space="preserve"> and </w:t>
      </w:r>
      <w:r w:rsidRPr="009175BA">
        <w:rPr>
          <w:rFonts w:eastAsia="MS Mincho"/>
          <w:i/>
          <w:lang w:eastAsia="ja-JP"/>
        </w:rPr>
        <w:t>W</w:t>
      </w:r>
      <w:r w:rsidRPr="009175BA">
        <w:rPr>
          <w:rFonts w:eastAsia="MS Mincho"/>
          <w:i/>
          <w:vertAlign w:val="subscript"/>
          <w:lang w:eastAsia="ja-JP"/>
        </w:rPr>
        <w:t>max</w:t>
      </w:r>
      <w:r>
        <w:rPr>
          <w:rFonts w:eastAsia="MS Mincho"/>
          <w:lang w:eastAsia="ja-JP"/>
        </w:rPr>
        <w:t>. Compared to Alt-1, in Alt-2 two UE behaviours need to be defined:</w:t>
      </w:r>
    </w:p>
    <w:p w14:paraId="238DC1F2" w14:textId="445BB9E4" w:rsidR="009175BA" w:rsidRDefault="009175BA" w:rsidP="009175BA">
      <w:pPr>
        <w:pStyle w:val="ListParagraph"/>
        <w:numPr>
          <w:ilvl w:val="0"/>
          <w:numId w:val="27"/>
        </w:numPr>
        <w:spacing w:after="120"/>
        <w:jc w:val="both"/>
        <w:rPr>
          <w:rFonts w:eastAsia="MS Mincho"/>
          <w:lang w:eastAsia="ja-JP"/>
        </w:rPr>
      </w:pPr>
      <w:r>
        <w:rPr>
          <w:rFonts w:eastAsia="MS Mincho"/>
          <w:lang w:eastAsia="ja-JP"/>
        </w:rPr>
        <w:t>Postpone repetition</w:t>
      </w:r>
      <w:r w:rsidR="006D35DA">
        <w:rPr>
          <w:rFonts w:eastAsia="MS Mincho"/>
          <w:lang w:eastAsia="ja-JP"/>
        </w:rPr>
        <w:t>s</w:t>
      </w:r>
      <w:r>
        <w:rPr>
          <w:rFonts w:eastAsia="MS Mincho"/>
          <w:lang w:eastAsia="ja-JP"/>
        </w:rPr>
        <w:t xml:space="preserve"> as long as the</w:t>
      </w:r>
      <w:r w:rsidRPr="009175BA">
        <w:rPr>
          <w:rFonts w:eastAsia="MS Mincho"/>
          <w:lang w:eastAsia="ja-JP"/>
        </w:rPr>
        <w:t xml:space="preserve"> maximum time window size</w:t>
      </w:r>
      <w:r>
        <w:rPr>
          <w:rFonts w:eastAsia="MS Mincho"/>
          <w:lang w:eastAsia="ja-JP"/>
        </w:rPr>
        <w:t xml:space="preserve"> (</w:t>
      </w:r>
      <w:r w:rsidRPr="009175BA">
        <w:rPr>
          <w:rFonts w:eastAsia="MS Mincho"/>
          <w:i/>
          <w:lang w:eastAsia="ja-JP"/>
        </w:rPr>
        <w:t>W</w:t>
      </w:r>
      <w:r w:rsidRPr="009175BA">
        <w:rPr>
          <w:rFonts w:eastAsia="MS Mincho"/>
          <w:i/>
          <w:vertAlign w:val="subscript"/>
          <w:lang w:eastAsia="ja-JP"/>
        </w:rPr>
        <w:t>max</w:t>
      </w:r>
      <w:r>
        <w:rPr>
          <w:rFonts w:eastAsia="MS Mincho"/>
          <w:lang w:eastAsia="ja-JP"/>
        </w:rPr>
        <w:t>) is not reached.</w:t>
      </w:r>
    </w:p>
    <w:p w14:paraId="560A82EC" w14:textId="33E6DB44" w:rsidR="009175BA" w:rsidRPr="009175BA" w:rsidRDefault="009175BA" w:rsidP="009175BA">
      <w:pPr>
        <w:pStyle w:val="ListParagraph"/>
        <w:numPr>
          <w:ilvl w:val="0"/>
          <w:numId w:val="27"/>
        </w:numPr>
        <w:spacing w:after="120"/>
        <w:jc w:val="both"/>
        <w:rPr>
          <w:rFonts w:eastAsia="MS Mincho"/>
          <w:lang w:eastAsia="ja-JP"/>
        </w:rPr>
      </w:pPr>
      <w:r>
        <w:rPr>
          <w:rFonts w:eastAsia="MS Mincho"/>
          <w:lang w:eastAsia="ja-JP"/>
        </w:rPr>
        <w:t>Drop</w:t>
      </w:r>
      <w:r w:rsidR="006D35DA">
        <w:rPr>
          <w:rFonts w:eastAsia="MS Mincho"/>
          <w:lang w:eastAsia="ja-JP"/>
        </w:rPr>
        <w:t xml:space="preserve"> repetitions</w:t>
      </w:r>
      <w:r>
        <w:rPr>
          <w:rFonts w:eastAsia="MS Mincho"/>
          <w:lang w:eastAsia="ja-JP"/>
        </w:rPr>
        <w:t xml:space="preserve"> once the</w:t>
      </w:r>
      <w:r w:rsidRPr="009175BA">
        <w:rPr>
          <w:rFonts w:eastAsia="MS Mincho"/>
          <w:lang w:eastAsia="ja-JP"/>
        </w:rPr>
        <w:t xml:space="preserve"> maximum time window size</w:t>
      </w:r>
      <w:r>
        <w:rPr>
          <w:rFonts w:eastAsia="MS Mincho"/>
          <w:lang w:eastAsia="ja-JP"/>
        </w:rPr>
        <w:t xml:space="preserve"> (</w:t>
      </w:r>
      <w:r w:rsidRPr="009175BA">
        <w:rPr>
          <w:rFonts w:eastAsia="MS Mincho"/>
          <w:i/>
          <w:lang w:eastAsia="ja-JP"/>
        </w:rPr>
        <w:t>W</w:t>
      </w:r>
      <w:r w:rsidRPr="009175BA">
        <w:rPr>
          <w:rFonts w:eastAsia="MS Mincho"/>
          <w:i/>
          <w:vertAlign w:val="subscript"/>
          <w:lang w:eastAsia="ja-JP"/>
        </w:rPr>
        <w:t>max</w:t>
      </w:r>
      <w:r>
        <w:rPr>
          <w:rFonts w:eastAsia="MS Mincho"/>
          <w:lang w:eastAsia="ja-JP"/>
        </w:rPr>
        <w:t>) is reached.</w:t>
      </w:r>
    </w:p>
    <w:p w14:paraId="589A6BED" w14:textId="6BC07BC7" w:rsidR="006D35DA" w:rsidRDefault="009175BA" w:rsidP="00B350E8">
      <w:pPr>
        <w:spacing w:after="120"/>
        <w:jc w:val="both"/>
        <w:rPr>
          <w:rFonts w:eastAsia="MS Mincho"/>
          <w:lang w:eastAsia="ja-JP"/>
        </w:rPr>
      </w:pPr>
      <w:r>
        <w:rPr>
          <w:rFonts w:eastAsia="MS Mincho"/>
          <w:lang w:eastAsia="ja-JP"/>
        </w:rPr>
        <w:t xml:space="preserve">For DG-PUSCH, as the gNB is aware of the UL/DL symbol configurations, and hence Alt-1 is sufficient to guarantee the required transmission window by </w:t>
      </w:r>
      <w:r w:rsidR="006D35DA">
        <w:rPr>
          <w:rFonts w:eastAsia="MS Mincho"/>
          <w:lang w:eastAsia="ja-JP"/>
        </w:rPr>
        <w:t>adjusting</w:t>
      </w:r>
      <w:r>
        <w:rPr>
          <w:rFonts w:eastAsia="MS Mincho"/>
          <w:lang w:eastAsia="ja-JP"/>
        </w:rPr>
        <w:t xml:space="preserve"> L and K.</w:t>
      </w:r>
      <w:r w:rsidR="006D35DA">
        <w:rPr>
          <w:rFonts w:eastAsia="MS Mincho"/>
          <w:lang w:eastAsia="ja-JP"/>
        </w:rPr>
        <w:t xml:space="preserve"> For CG-PUSCH, the gNB can use multiple CG configurations guarantee the required transmission window by adjusting L and K for each period if the CG periods have different UL/DL symbols configurations.</w:t>
      </w:r>
    </w:p>
    <w:p w14:paraId="137F75D3" w14:textId="4C3D80D9" w:rsidR="006D35DA" w:rsidRDefault="006D35DA" w:rsidP="00B350E8">
      <w:pPr>
        <w:spacing w:after="120"/>
        <w:jc w:val="both"/>
        <w:rPr>
          <w:rFonts w:eastAsia="MS Mincho"/>
          <w:lang w:eastAsia="ja-JP"/>
        </w:rPr>
      </w:pPr>
      <w:r>
        <w:rPr>
          <w:b/>
          <w:i/>
          <w:lang w:eastAsia="ko-KR"/>
        </w:rPr>
        <w:t xml:space="preserve">Observation 2: </w:t>
      </w:r>
      <w:r w:rsidRPr="00B642C2">
        <w:rPr>
          <w:b/>
          <w:i/>
          <w:lang w:eastAsia="ko-KR"/>
        </w:rPr>
        <w:t xml:space="preserve"> </w:t>
      </w:r>
      <w:r w:rsidRPr="006D35DA">
        <w:rPr>
          <w:b/>
          <w:i/>
          <w:lang w:eastAsia="ko-KR"/>
        </w:rPr>
        <w:t>Alt-2</w:t>
      </w:r>
      <w:r>
        <w:rPr>
          <w:b/>
          <w:i/>
          <w:lang w:eastAsia="ko-KR"/>
        </w:rPr>
        <w:t xml:space="preserve"> has more implementation complexity compared to Alt-1 as it defines two UE </w:t>
      </w:r>
      <w:r w:rsidRPr="006D35DA">
        <w:rPr>
          <w:b/>
          <w:i/>
          <w:lang w:eastAsia="ko-KR"/>
        </w:rPr>
        <w:t>behaviours</w:t>
      </w:r>
      <w:r>
        <w:rPr>
          <w:b/>
          <w:i/>
          <w:lang w:eastAsia="ko-KR"/>
        </w:rPr>
        <w:t>.</w:t>
      </w:r>
    </w:p>
    <w:p w14:paraId="372B4EEC" w14:textId="5F6D4C9B" w:rsidR="006D35DA" w:rsidRDefault="006D35DA" w:rsidP="00B350E8">
      <w:pPr>
        <w:spacing w:after="120"/>
        <w:jc w:val="both"/>
        <w:rPr>
          <w:b/>
          <w:i/>
          <w:lang w:eastAsia="ko-KR"/>
        </w:rPr>
      </w:pPr>
      <w:r>
        <w:rPr>
          <w:b/>
          <w:i/>
          <w:lang w:eastAsia="ko-KR"/>
        </w:rPr>
        <w:t xml:space="preserve">Observation 3: </w:t>
      </w:r>
      <w:r w:rsidRPr="00B642C2">
        <w:rPr>
          <w:b/>
          <w:i/>
          <w:lang w:eastAsia="ko-KR"/>
        </w:rPr>
        <w:t xml:space="preserve"> </w:t>
      </w:r>
      <w:r w:rsidRPr="006D35DA">
        <w:rPr>
          <w:b/>
          <w:i/>
          <w:lang w:eastAsia="ko-KR"/>
        </w:rPr>
        <w:t>Alt-1 is sufficient to guarantee the required transmission window by adjusting L and K</w:t>
      </w:r>
      <w:r>
        <w:rPr>
          <w:b/>
          <w:i/>
          <w:lang w:eastAsia="ko-KR"/>
        </w:rPr>
        <w:t xml:space="preserve">. For </w:t>
      </w:r>
      <w:r w:rsidRPr="006D35DA">
        <w:rPr>
          <w:b/>
          <w:i/>
          <w:lang w:eastAsia="ko-KR"/>
        </w:rPr>
        <w:t>CG-PUSCH</w:t>
      </w:r>
      <w:r>
        <w:rPr>
          <w:b/>
          <w:i/>
          <w:lang w:eastAsia="ko-KR"/>
        </w:rPr>
        <w:t xml:space="preserve">, the gNB can use </w:t>
      </w:r>
      <w:r w:rsidRPr="006D35DA">
        <w:rPr>
          <w:b/>
          <w:i/>
          <w:lang w:eastAsia="ko-KR"/>
        </w:rPr>
        <w:t>multiple CG configurations</w:t>
      </w:r>
      <w:r>
        <w:rPr>
          <w:b/>
          <w:i/>
          <w:lang w:eastAsia="ko-KR"/>
        </w:rPr>
        <w:t xml:space="preserve"> with different K and L to </w:t>
      </w:r>
      <w:r w:rsidRPr="006D35DA">
        <w:rPr>
          <w:b/>
          <w:i/>
          <w:lang w:eastAsia="ko-KR"/>
        </w:rPr>
        <w:t>if the</w:t>
      </w:r>
      <w:r>
        <w:rPr>
          <w:b/>
          <w:i/>
          <w:lang w:eastAsia="ko-KR"/>
        </w:rPr>
        <w:t xml:space="preserve"> CG</w:t>
      </w:r>
      <w:r w:rsidRPr="006D35DA">
        <w:rPr>
          <w:b/>
          <w:i/>
          <w:lang w:eastAsia="ko-KR"/>
        </w:rPr>
        <w:t xml:space="preserve"> periods have different UL/DL symbols configurations</w:t>
      </w:r>
      <w:r>
        <w:rPr>
          <w:b/>
          <w:i/>
          <w:lang w:eastAsia="ko-KR"/>
        </w:rPr>
        <w:t>.</w:t>
      </w:r>
    </w:p>
    <w:p w14:paraId="6D34A491" w14:textId="68D06413" w:rsidR="00B350E8" w:rsidRPr="003B5BEE" w:rsidRDefault="006D35DA" w:rsidP="00B350E8">
      <w:pPr>
        <w:spacing w:after="120"/>
        <w:jc w:val="both"/>
        <w:rPr>
          <w:rFonts w:eastAsia="MS Mincho"/>
          <w:lang w:eastAsia="ja-JP"/>
        </w:rPr>
      </w:pPr>
      <w:r w:rsidRPr="009960A6">
        <w:rPr>
          <w:b/>
          <w:i/>
          <w:lang w:eastAsia="ko-KR"/>
        </w:rPr>
        <w:t xml:space="preserve">Proposal </w:t>
      </w:r>
      <w:r>
        <w:rPr>
          <w:b/>
          <w:i/>
          <w:lang w:eastAsia="ko-KR"/>
        </w:rPr>
        <w:t xml:space="preserve">5: Support Alt-1 for the </w:t>
      </w:r>
      <w:r w:rsidRPr="006D35DA">
        <w:rPr>
          <w:b/>
          <w:i/>
          <w:lang w:eastAsia="ko-KR"/>
        </w:rPr>
        <w:t>interpret</w:t>
      </w:r>
      <w:r>
        <w:rPr>
          <w:b/>
          <w:i/>
          <w:lang w:eastAsia="ko-KR"/>
        </w:rPr>
        <w:t>ation of</w:t>
      </w:r>
      <w:r w:rsidRPr="006D35DA">
        <w:rPr>
          <w:b/>
          <w:i/>
          <w:lang w:eastAsia="ko-KR"/>
        </w:rPr>
        <w:t xml:space="preserve"> L and K for all PUSCH transmissions</w:t>
      </w:r>
      <w:r>
        <w:rPr>
          <w:b/>
          <w:i/>
          <w:lang w:eastAsia="ko-KR"/>
        </w:rPr>
        <w:t>.</w:t>
      </w:r>
    </w:p>
    <w:p w14:paraId="13E99B4C" w14:textId="77777777" w:rsidR="002D44AF" w:rsidRDefault="002D44AF" w:rsidP="002D44AF">
      <w:pPr>
        <w:pStyle w:val="Heading1"/>
        <w:rPr>
          <w:lang w:eastAsia="zh-TW"/>
        </w:rPr>
      </w:pPr>
      <w:r w:rsidRPr="00807D4E">
        <w:rPr>
          <w:rFonts w:hint="eastAsia"/>
        </w:rPr>
        <w:t>Conclusion</w:t>
      </w:r>
    </w:p>
    <w:p w14:paraId="03F75FF2" w14:textId="2C407AC4"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89638D">
        <w:rPr>
          <w:rFonts w:eastAsia="SimSun"/>
          <w:lang w:eastAsia="zh-CN"/>
        </w:rPr>
        <w:t>discussed the repetition scheme</w:t>
      </w:r>
      <w:r w:rsidR="001630F4">
        <w:rPr>
          <w:rFonts w:eastAsia="SimSun"/>
          <w:lang w:eastAsia="zh-CN"/>
        </w:rPr>
        <w:t xml:space="preserve"> for NR PUSCH</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238C3357" w14:textId="442AEE6B" w:rsidR="0089638D" w:rsidRDefault="0089638D" w:rsidP="001E0DD2">
      <w:pPr>
        <w:spacing w:after="60"/>
        <w:jc w:val="both"/>
        <w:rPr>
          <w:b/>
          <w:i/>
          <w:lang w:eastAsia="ko-KR"/>
        </w:rPr>
      </w:pPr>
      <w:r w:rsidRPr="009960A6">
        <w:rPr>
          <w:b/>
          <w:i/>
          <w:lang w:eastAsia="ko-KR"/>
        </w:rPr>
        <w:t xml:space="preserve">Proposal </w:t>
      </w:r>
      <w:r>
        <w:rPr>
          <w:b/>
          <w:i/>
          <w:lang w:eastAsia="ko-KR"/>
        </w:rPr>
        <w:t xml:space="preserve">1: </w:t>
      </w:r>
      <w:r w:rsidRPr="001D5916">
        <w:rPr>
          <w:b/>
          <w:i/>
          <w:lang w:eastAsia="ko-KR"/>
        </w:rPr>
        <w:t>Support more than two frequency hops within a slot for PUSCH repetition</w:t>
      </w:r>
      <w:r>
        <w:rPr>
          <w:b/>
          <w:i/>
          <w:lang w:eastAsia="ko-KR"/>
        </w:rPr>
        <w:t>.</w:t>
      </w:r>
    </w:p>
    <w:p w14:paraId="04A8F84E" w14:textId="2162886A" w:rsidR="00E01F10" w:rsidRDefault="0089638D" w:rsidP="001E0DD2">
      <w:pPr>
        <w:spacing w:after="60"/>
        <w:jc w:val="both"/>
        <w:rPr>
          <w:b/>
          <w:i/>
          <w:lang w:eastAsia="ko-KR"/>
        </w:rPr>
      </w:pPr>
      <w:r w:rsidRPr="009960A6">
        <w:rPr>
          <w:b/>
          <w:i/>
          <w:lang w:eastAsia="ko-KR"/>
        </w:rPr>
        <w:t xml:space="preserve">Proposal </w:t>
      </w:r>
      <w:r>
        <w:rPr>
          <w:b/>
          <w:i/>
          <w:lang w:eastAsia="ko-KR"/>
        </w:rPr>
        <w:t xml:space="preserve">2: </w:t>
      </w:r>
      <w:r w:rsidRPr="001D5916">
        <w:rPr>
          <w:b/>
          <w:i/>
          <w:lang w:eastAsia="ko-KR"/>
        </w:rPr>
        <w:t>Support different hopping pattern per slot for multi-slot PUSCH transmission</w:t>
      </w:r>
      <w:r>
        <w:rPr>
          <w:b/>
          <w:i/>
          <w:lang w:eastAsia="ko-KR"/>
        </w:rPr>
        <w:t>.</w:t>
      </w:r>
    </w:p>
    <w:p w14:paraId="66836145" w14:textId="77777777" w:rsidR="0089638D" w:rsidRDefault="0089638D" w:rsidP="001E0DD2">
      <w:pPr>
        <w:spacing w:after="60"/>
        <w:jc w:val="both"/>
        <w:rPr>
          <w:b/>
          <w:i/>
          <w:lang w:eastAsia="ko-KR"/>
        </w:rPr>
      </w:pPr>
      <w:r w:rsidRPr="009960A6">
        <w:rPr>
          <w:b/>
          <w:i/>
          <w:lang w:eastAsia="ko-KR"/>
        </w:rPr>
        <w:t xml:space="preserve">Proposal </w:t>
      </w:r>
      <w:r>
        <w:rPr>
          <w:b/>
          <w:i/>
          <w:lang w:eastAsia="ko-KR"/>
        </w:rPr>
        <w:t xml:space="preserve">3: </w:t>
      </w:r>
      <w:r w:rsidRPr="00B642C2">
        <w:rPr>
          <w:b/>
          <w:i/>
          <w:lang w:eastAsia="ko-KR"/>
        </w:rPr>
        <w:t xml:space="preserve"> </w:t>
      </w:r>
      <w:r>
        <w:rPr>
          <w:b/>
          <w:i/>
          <w:lang w:eastAsia="ko-KR"/>
        </w:rPr>
        <w:t>Adopt at least the following restrictions on the possible segmentation patterns for the agreed repetition pattern;</w:t>
      </w:r>
    </w:p>
    <w:p w14:paraId="59378668" w14:textId="77777777" w:rsidR="0089638D" w:rsidRPr="001D5916" w:rsidRDefault="0089638D" w:rsidP="001E0DD2">
      <w:pPr>
        <w:pStyle w:val="ListParagraph"/>
        <w:numPr>
          <w:ilvl w:val="0"/>
          <w:numId w:val="26"/>
        </w:numPr>
        <w:spacing w:after="0"/>
        <w:ind w:left="924" w:hanging="357"/>
        <w:jc w:val="both"/>
        <w:rPr>
          <w:lang w:eastAsia="zh-CN"/>
        </w:rPr>
      </w:pPr>
      <w:r w:rsidRPr="001D5916">
        <w:rPr>
          <w:b/>
          <w:i/>
          <w:lang w:eastAsia="ko-KR"/>
        </w:rPr>
        <w:t>The UE is not expected to segment a PUSCH that has a length less than 4</w:t>
      </w:r>
      <w:bookmarkStart w:id="2" w:name="_GoBack"/>
      <w:bookmarkEnd w:id="2"/>
      <w:r w:rsidRPr="001D5916">
        <w:rPr>
          <w:b/>
          <w:i/>
          <w:lang w:eastAsia="ko-KR"/>
        </w:rPr>
        <w:t xml:space="preserve"> symbols</w:t>
      </w:r>
      <w:r>
        <w:rPr>
          <w:b/>
          <w:i/>
          <w:lang w:eastAsia="ko-KR"/>
        </w:rPr>
        <w:t>.</w:t>
      </w:r>
    </w:p>
    <w:p w14:paraId="422C24AA" w14:textId="77777777" w:rsidR="0089638D" w:rsidRDefault="0089638D" w:rsidP="001E0DD2">
      <w:pPr>
        <w:pStyle w:val="ListParagraph"/>
        <w:numPr>
          <w:ilvl w:val="0"/>
          <w:numId w:val="26"/>
        </w:numPr>
        <w:spacing w:after="60"/>
        <w:jc w:val="both"/>
        <w:rPr>
          <w:lang w:eastAsia="zh-CN"/>
        </w:rPr>
      </w:pPr>
      <w:r w:rsidRPr="001D5916">
        <w:rPr>
          <w:b/>
          <w:i/>
          <w:lang w:eastAsia="ko-KR"/>
        </w:rPr>
        <w:t xml:space="preserve">The UE is not expected to segment a PUSCH that </w:t>
      </w:r>
      <w:r>
        <w:rPr>
          <w:b/>
          <w:i/>
          <w:lang w:eastAsia="ko-KR"/>
        </w:rPr>
        <w:t>result in 1-symbols PUSCH.</w:t>
      </w:r>
    </w:p>
    <w:p w14:paraId="57B9F17C" w14:textId="1371F4D8" w:rsidR="0089638D" w:rsidRDefault="0089638D" w:rsidP="001E0DD2">
      <w:pPr>
        <w:spacing w:after="60"/>
        <w:jc w:val="both"/>
        <w:rPr>
          <w:b/>
          <w:i/>
          <w:lang w:eastAsia="ko-KR"/>
        </w:rPr>
      </w:pPr>
      <w:r>
        <w:rPr>
          <w:b/>
          <w:i/>
          <w:lang w:eastAsia="ko-KR"/>
        </w:rPr>
        <w:t xml:space="preserve">Observation 1: </w:t>
      </w:r>
      <w:r w:rsidRPr="00B642C2">
        <w:rPr>
          <w:b/>
          <w:i/>
          <w:lang w:eastAsia="ko-KR"/>
        </w:rPr>
        <w:t xml:space="preserve"> </w:t>
      </w:r>
      <w:r>
        <w:rPr>
          <w:b/>
          <w:i/>
          <w:lang w:eastAsia="ko-KR"/>
        </w:rPr>
        <w:t xml:space="preserve">There is no clear motivation for having </w:t>
      </w:r>
      <w:r w:rsidRPr="0089638D">
        <w:rPr>
          <w:b/>
          <w:i/>
          <w:lang w:eastAsia="ko-KR"/>
        </w:rPr>
        <w:t>L &gt; 14</w:t>
      </w:r>
      <w:r>
        <w:rPr>
          <w:b/>
          <w:i/>
          <w:lang w:eastAsia="ko-KR"/>
        </w:rPr>
        <w:t>.</w:t>
      </w:r>
    </w:p>
    <w:p w14:paraId="426352D9" w14:textId="77777777" w:rsidR="003B5BEE" w:rsidRDefault="003B5BEE" w:rsidP="001E0DD2">
      <w:pPr>
        <w:spacing w:after="60"/>
        <w:jc w:val="both"/>
        <w:rPr>
          <w:b/>
          <w:i/>
          <w:lang w:eastAsia="ko-KR"/>
        </w:rPr>
      </w:pPr>
      <w:r w:rsidRPr="009960A6">
        <w:rPr>
          <w:b/>
          <w:i/>
          <w:lang w:eastAsia="ko-KR"/>
        </w:rPr>
        <w:t xml:space="preserve">Proposal </w:t>
      </w:r>
      <w:r>
        <w:rPr>
          <w:b/>
          <w:i/>
          <w:lang w:eastAsia="ko-KR"/>
        </w:rPr>
        <w:t xml:space="preserve">4: For PUSCH enhancement, adopt NR Rel-15 method of RV cycling: </w:t>
      </w:r>
      <w:r w:rsidRPr="00EF6FB3">
        <w:rPr>
          <w:b/>
          <w:i/>
          <w:lang w:eastAsia="ko-KR"/>
        </w:rPr>
        <w:t>the RV for the first repetition is indicated in the DCI</w:t>
      </w:r>
      <w:r>
        <w:rPr>
          <w:b/>
          <w:i/>
          <w:lang w:eastAsia="ko-KR"/>
        </w:rPr>
        <w:t>, and the</w:t>
      </w:r>
      <w:r w:rsidRPr="00EF6FB3">
        <w:t xml:space="preserve"> </w:t>
      </w:r>
      <w:r w:rsidRPr="00EF6FB3">
        <w:rPr>
          <w:b/>
          <w:i/>
          <w:lang w:eastAsia="ko-KR"/>
        </w:rPr>
        <w:t xml:space="preserve">RVs for the remaining repetitions is determined by cycling through the RV sequence </w:t>
      </w:r>
      <w:r>
        <w:rPr>
          <w:b/>
          <w:i/>
          <w:lang w:eastAsia="ko-KR"/>
        </w:rPr>
        <w:t>{0, 2, 3, 1}.</w:t>
      </w:r>
    </w:p>
    <w:p w14:paraId="556297B8" w14:textId="776E22F9" w:rsidR="003B5BEE" w:rsidRDefault="003B5BEE" w:rsidP="001E0DD2">
      <w:pPr>
        <w:pStyle w:val="ListParagraph"/>
        <w:numPr>
          <w:ilvl w:val="0"/>
          <w:numId w:val="29"/>
        </w:numPr>
        <w:spacing w:after="60"/>
        <w:jc w:val="both"/>
        <w:rPr>
          <w:lang w:eastAsia="ko-KR"/>
        </w:rPr>
      </w:pPr>
      <w:r w:rsidRPr="003B5BEE">
        <w:rPr>
          <w:b/>
          <w:i/>
          <w:lang w:eastAsia="ko-KR"/>
        </w:rPr>
        <w:t>RV cycling is performed over the actual repetitions</w:t>
      </w:r>
      <w:r>
        <w:rPr>
          <w:lang w:eastAsia="ko-KR"/>
        </w:rPr>
        <w:t>.</w:t>
      </w:r>
    </w:p>
    <w:p w14:paraId="0B15640C" w14:textId="77777777" w:rsidR="003B5BEE" w:rsidRDefault="003B5BEE" w:rsidP="001E0DD2">
      <w:pPr>
        <w:spacing w:after="60"/>
        <w:jc w:val="both"/>
        <w:rPr>
          <w:rFonts w:eastAsia="MS Mincho"/>
          <w:lang w:eastAsia="ja-JP"/>
        </w:rPr>
      </w:pPr>
      <w:r>
        <w:rPr>
          <w:b/>
          <w:i/>
          <w:lang w:eastAsia="ko-KR"/>
        </w:rPr>
        <w:t xml:space="preserve">Observation 2: </w:t>
      </w:r>
      <w:r w:rsidRPr="00B642C2">
        <w:rPr>
          <w:b/>
          <w:i/>
          <w:lang w:eastAsia="ko-KR"/>
        </w:rPr>
        <w:t xml:space="preserve"> </w:t>
      </w:r>
      <w:r w:rsidRPr="006D35DA">
        <w:rPr>
          <w:b/>
          <w:i/>
          <w:lang w:eastAsia="ko-KR"/>
        </w:rPr>
        <w:t>Alt-2</w:t>
      </w:r>
      <w:r>
        <w:rPr>
          <w:b/>
          <w:i/>
          <w:lang w:eastAsia="ko-KR"/>
        </w:rPr>
        <w:t xml:space="preserve"> has more implementation complexity compared to Alt-1 as it defines two UE </w:t>
      </w:r>
      <w:r w:rsidRPr="006D35DA">
        <w:rPr>
          <w:b/>
          <w:i/>
          <w:lang w:eastAsia="ko-KR"/>
        </w:rPr>
        <w:t>behaviours</w:t>
      </w:r>
      <w:r>
        <w:rPr>
          <w:b/>
          <w:i/>
          <w:lang w:eastAsia="ko-KR"/>
        </w:rPr>
        <w:t>.</w:t>
      </w:r>
    </w:p>
    <w:p w14:paraId="4EABC72C" w14:textId="77777777" w:rsidR="003B5BEE" w:rsidRDefault="003B5BEE" w:rsidP="001E0DD2">
      <w:pPr>
        <w:spacing w:after="60"/>
        <w:jc w:val="both"/>
        <w:rPr>
          <w:b/>
          <w:i/>
          <w:lang w:eastAsia="ko-KR"/>
        </w:rPr>
      </w:pPr>
      <w:r>
        <w:rPr>
          <w:b/>
          <w:i/>
          <w:lang w:eastAsia="ko-KR"/>
        </w:rPr>
        <w:t xml:space="preserve">Observation 3: </w:t>
      </w:r>
      <w:r w:rsidRPr="00B642C2">
        <w:rPr>
          <w:b/>
          <w:i/>
          <w:lang w:eastAsia="ko-KR"/>
        </w:rPr>
        <w:t xml:space="preserve"> </w:t>
      </w:r>
      <w:r w:rsidRPr="006D35DA">
        <w:rPr>
          <w:b/>
          <w:i/>
          <w:lang w:eastAsia="ko-KR"/>
        </w:rPr>
        <w:t>Alt-1 is sufficient to guarantee the required transmission window by adjusting L and K</w:t>
      </w:r>
      <w:r>
        <w:rPr>
          <w:b/>
          <w:i/>
          <w:lang w:eastAsia="ko-KR"/>
        </w:rPr>
        <w:t xml:space="preserve">. For </w:t>
      </w:r>
      <w:r w:rsidRPr="006D35DA">
        <w:rPr>
          <w:b/>
          <w:i/>
          <w:lang w:eastAsia="ko-KR"/>
        </w:rPr>
        <w:t>CG-PUSCH</w:t>
      </w:r>
      <w:r>
        <w:rPr>
          <w:b/>
          <w:i/>
          <w:lang w:eastAsia="ko-KR"/>
        </w:rPr>
        <w:t xml:space="preserve">, the gNB can use </w:t>
      </w:r>
      <w:r w:rsidRPr="006D35DA">
        <w:rPr>
          <w:b/>
          <w:i/>
          <w:lang w:eastAsia="ko-KR"/>
        </w:rPr>
        <w:t>multiple CG configurations</w:t>
      </w:r>
      <w:r>
        <w:rPr>
          <w:b/>
          <w:i/>
          <w:lang w:eastAsia="ko-KR"/>
        </w:rPr>
        <w:t xml:space="preserve"> with different K and L to </w:t>
      </w:r>
      <w:r w:rsidRPr="006D35DA">
        <w:rPr>
          <w:b/>
          <w:i/>
          <w:lang w:eastAsia="ko-KR"/>
        </w:rPr>
        <w:t>if the</w:t>
      </w:r>
      <w:r>
        <w:rPr>
          <w:b/>
          <w:i/>
          <w:lang w:eastAsia="ko-KR"/>
        </w:rPr>
        <w:t xml:space="preserve"> CG</w:t>
      </w:r>
      <w:r w:rsidRPr="006D35DA">
        <w:rPr>
          <w:b/>
          <w:i/>
          <w:lang w:eastAsia="ko-KR"/>
        </w:rPr>
        <w:t xml:space="preserve"> periods have different UL/DL symbols configurations</w:t>
      </w:r>
      <w:r>
        <w:rPr>
          <w:b/>
          <w:i/>
          <w:lang w:eastAsia="ko-KR"/>
        </w:rPr>
        <w:t>.</w:t>
      </w:r>
    </w:p>
    <w:p w14:paraId="2D5AAFC2" w14:textId="2F04C045" w:rsidR="003B5BEE" w:rsidRDefault="003B5BEE" w:rsidP="003B5BEE">
      <w:pPr>
        <w:spacing w:after="120"/>
        <w:jc w:val="both"/>
        <w:rPr>
          <w:b/>
          <w:i/>
          <w:lang w:eastAsia="ko-KR"/>
        </w:rPr>
      </w:pPr>
      <w:r w:rsidRPr="009960A6">
        <w:rPr>
          <w:b/>
          <w:i/>
          <w:lang w:eastAsia="ko-KR"/>
        </w:rPr>
        <w:t xml:space="preserve">Proposal </w:t>
      </w:r>
      <w:r>
        <w:rPr>
          <w:b/>
          <w:i/>
          <w:lang w:eastAsia="ko-KR"/>
        </w:rPr>
        <w:t xml:space="preserve">5: Support Alt-1 for the </w:t>
      </w:r>
      <w:r w:rsidRPr="006D35DA">
        <w:rPr>
          <w:b/>
          <w:i/>
          <w:lang w:eastAsia="ko-KR"/>
        </w:rPr>
        <w:t>interpret</w:t>
      </w:r>
      <w:r>
        <w:rPr>
          <w:b/>
          <w:i/>
          <w:lang w:eastAsia="ko-KR"/>
        </w:rPr>
        <w:t>ation of</w:t>
      </w:r>
      <w:r w:rsidRPr="006D35DA">
        <w:rPr>
          <w:b/>
          <w:i/>
          <w:lang w:eastAsia="ko-KR"/>
        </w:rPr>
        <w:t xml:space="preserve"> L and K for all PUSCH transmissions</w:t>
      </w:r>
      <w:r>
        <w:rPr>
          <w:b/>
          <w:i/>
          <w:lang w:eastAsia="ko-KR"/>
        </w:rPr>
        <w:t>.</w:t>
      </w:r>
    </w:p>
    <w:p w14:paraId="03B5D2A2" w14:textId="77777777" w:rsidR="002D44AF" w:rsidRPr="00B300C3" w:rsidRDefault="002D44AF" w:rsidP="002D44AF">
      <w:pPr>
        <w:pStyle w:val="Heading1"/>
        <w:rPr>
          <w:lang w:val="en-US"/>
        </w:rPr>
      </w:pPr>
      <w:r>
        <w:rPr>
          <w:rFonts w:hint="eastAsia"/>
          <w:lang w:val="en-US" w:eastAsia="zh-TW"/>
        </w:rPr>
        <w:t>References</w:t>
      </w:r>
    </w:p>
    <w:p w14:paraId="715E3989" w14:textId="77777777" w:rsidR="006C09A1" w:rsidRPr="005E4D1A" w:rsidRDefault="00261B68" w:rsidP="001E0DD2">
      <w:pPr>
        <w:numPr>
          <w:ilvl w:val="0"/>
          <w:numId w:val="2"/>
        </w:numPr>
        <w:spacing w:after="0"/>
        <w:ind w:left="357" w:hanging="357"/>
        <w:rPr>
          <w:lang w:val="en-US" w:eastAsia="zh-TW"/>
        </w:rPr>
      </w:pPr>
      <w:bookmarkStart w:id="3" w:name="_Ref481672677"/>
      <w:r w:rsidRPr="00261B68">
        <w:rPr>
          <w:lang w:val="en-US"/>
        </w:rPr>
        <w:t>RP-190726</w:t>
      </w:r>
      <w:r w:rsidR="00173EF3">
        <w:rPr>
          <w:lang w:val="en-US"/>
        </w:rPr>
        <w:t>, “</w:t>
      </w:r>
      <w:r w:rsidRPr="00261B68">
        <w:rPr>
          <w:lang w:val="en-US"/>
        </w:rPr>
        <w:t>New WID: Physical Layer Enhancements for NR Ultra-Reliable and Low Latency Communication (URLLC)</w:t>
      </w:r>
      <w:r w:rsidR="00173EF3">
        <w:rPr>
          <w:lang w:val="en-US"/>
        </w:rPr>
        <w:t>”,</w:t>
      </w:r>
      <w:r w:rsidR="00173EF3" w:rsidRPr="00173EF3">
        <w:t xml:space="preserve"> </w:t>
      </w:r>
      <w:r>
        <w:rPr>
          <w:lang w:val="en-US"/>
        </w:rPr>
        <w:t>Huawei, HiSilicon</w:t>
      </w:r>
      <w:r w:rsidR="00173EF3">
        <w:rPr>
          <w:lang w:val="en-US"/>
        </w:rPr>
        <w:t xml:space="preserve">, </w:t>
      </w:r>
      <w:r w:rsidR="00173EF3" w:rsidRPr="00173EF3">
        <w:rPr>
          <w:lang w:val="en-US"/>
        </w:rPr>
        <w:t>TSG-RAN#8</w:t>
      </w:r>
      <w:r>
        <w:rPr>
          <w:lang w:val="en-US"/>
        </w:rPr>
        <w:t>3</w:t>
      </w:r>
      <w:r w:rsidR="00173EF3">
        <w:rPr>
          <w:lang w:val="en-US"/>
        </w:rPr>
        <w:t xml:space="preserve">, </w:t>
      </w:r>
      <w:r>
        <w:rPr>
          <w:lang w:val="en-US"/>
        </w:rPr>
        <w:t>March, 2019</w:t>
      </w:r>
      <w:r w:rsidR="00A1405E" w:rsidRPr="003068AB">
        <w:rPr>
          <w:rFonts w:eastAsia="SimSun" w:hint="eastAsia"/>
        </w:rPr>
        <w:t>.</w:t>
      </w:r>
      <w:bookmarkStart w:id="4" w:name="_Ref484783556"/>
      <w:bookmarkStart w:id="5" w:name="_Ref485328467"/>
      <w:bookmarkEnd w:id="3"/>
    </w:p>
    <w:p w14:paraId="085AA6BA" w14:textId="77777777" w:rsidR="00634F95" w:rsidRDefault="00634F95" w:rsidP="00634F95">
      <w:pPr>
        <w:numPr>
          <w:ilvl w:val="0"/>
          <w:numId w:val="2"/>
        </w:numPr>
        <w:spacing w:after="120"/>
        <w:rPr>
          <w:lang w:val="en-US" w:eastAsia="zh-TW"/>
        </w:rPr>
      </w:pPr>
      <w:bookmarkStart w:id="6" w:name="_Ref5039109"/>
      <w:r w:rsidRPr="00634F95">
        <w:rPr>
          <w:lang w:val="en-US" w:eastAsia="zh-TW"/>
        </w:rPr>
        <w:t>R1-1903706</w:t>
      </w:r>
      <w:r>
        <w:rPr>
          <w:lang w:val="en-US" w:eastAsia="zh-TW"/>
        </w:rPr>
        <w:t xml:space="preserve"> </w:t>
      </w:r>
      <w:r w:rsidRPr="005E4D1A">
        <w:rPr>
          <w:lang w:val="en-US" w:eastAsia="zh-TW"/>
        </w:rPr>
        <w:t>“</w:t>
      </w:r>
      <w:r w:rsidRPr="00634F95">
        <w:rPr>
          <w:lang w:val="en-US" w:eastAsia="zh-TW"/>
        </w:rPr>
        <w:t>Study and evaluation of scheduling, HARQ and CSI processing timeline</w:t>
      </w:r>
      <w:r>
        <w:rPr>
          <w:lang w:val="en-US" w:eastAsia="zh-TW"/>
        </w:rPr>
        <w:t>”, MediaTek, RAN1#96.</w:t>
      </w:r>
      <w:bookmarkEnd w:id="4"/>
      <w:bookmarkEnd w:id="5"/>
      <w:bookmarkEnd w:id="6"/>
    </w:p>
    <w:sectPr w:rsidR="00634F95"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9B3CF" w14:textId="77777777" w:rsidR="006841DD" w:rsidRDefault="006841DD">
      <w:r>
        <w:separator/>
      </w:r>
    </w:p>
  </w:endnote>
  <w:endnote w:type="continuationSeparator" w:id="0">
    <w:p w14:paraId="044D6A57" w14:textId="77777777" w:rsidR="006841DD" w:rsidRDefault="0068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5A03B" w14:textId="77777777" w:rsidR="006841DD" w:rsidRDefault="006841DD">
      <w:r>
        <w:separator/>
      </w:r>
    </w:p>
  </w:footnote>
  <w:footnote w:type="continuationSeparator" w:id="0">
    <w:p w14:paraId="01BBC935" w14:textId="77777777" w:rsidR="006841DD" w:rsidRDefault="006841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21F2752A"/>
    <w:multiLevelType w:val="hybridMultilevel"/>
    <w:tmpl w:val="1F0C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8947FA"/>
    <w:multiLevelType w:val="hybridMultilevel"/>
    <w:tmpl w:val="55588BC4"/>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14"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F42F6"/>
    <w:multiLevelType w:val="hybridMultilevel"/>
    <w:tmpl w:val="0E60D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1"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01108"/>
    <w:multiLevelType w:val="hybridMultilevel"/>
    <w:tmpl w:val="24D2C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5"/>
  </w:num>
  <w:num w:numId="4">
    <w:abstractNumId w:val="27"/>
  </w:num>
  <w:num w:numId="5">
    <w:abstractNumId w:val="2"/>
  </w:num>
  <w:num w:numId="6">
    <w:abstractNumId w:val="24"/>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4"/>
  </w:num>
  <w:num w:numId="10">
    <w:abstractNumId w:val="15"/>
    <w:lvlOverride w:ilvl="0">
      <w:startOverride w:val="2"/>
    </w:lvlOverride>
  </w:num>
  <w:num w:numId="11">
    <w:abstractNumId w:val="9"/>
  </w:num>
  <w:num w:numId="12">
    <w:abstractNumId w:val="26"/>
  </w:num>
  <w:num w:numId="13">
    <w:abstractNumId w:val="0"/>
  </w:num>
  <w:num w:numId="14">
    <w:abstractNumId w:val="19"/>
  </w:num>
  <w:num w:numId="15">
    <w:abstractNumId w:val="23"/>
  </w:num>
  <w:num w:numId="16">
    <w:abstractNumId w:val="12"/>
  </w:num>
  <w:num w:numId="17">
    <w:abstractNumId w:val="1"/>
  </w:num>
  <w:num w:numId="18">
    <w:abstractNumId w:val="11"/>
  </w:num>
  <w:num w:numId="19">
    <w:abstractNumId w:val="18"/>
  </w:num>
  <w:num w:numId="20">
    <w:abstractNumId w:val="6"/>
  </w:num>
  <w:num w:numId="21">
    <w:abstractNumId w:val="17"/>
  </w:num>
  <w:num w:numId="22">
    <w:abstractNumId w:val="16"/>
  </w:num>
  <w:num w:numId="23">
    <w:abstractNumId w:val="21"/>
  </w:num>
  <w:num w:numId="24">
    <w:abstractNumId w:val="7"/>
  </w:num>
  <w:num w:numId="25">
    <w:abstractNumId w:val="3"/>
  </w:num>
  <w:num w:numId="26">
    <w:abstractNumId w:val="10"/>
  </w:num>
  <w:num w:numId="27">
    <w:abstractNumId w:val="13"/>
  </w:num>
  <w:num w:numId="28">
    <w:abstractNumId w:val="5"/>
  </w:num>
  <w:num w:numId="29">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587"/>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55EB"/>
    <w:rsid w:val="00056973"/>
    <w:rsid w:val="00057DC0"/>
    <w:rsid w:val="000646D3"/>
    <w:rsid w:val="00065840"/>
    <w:rsid w:val="0006663D"/>
    <w:rsid w:val="000672B2"/>
    <w:rsid w:val="0006733D"/>
    <w:rsid w:val="00067506"/>
    <w:rsid w:val="00067AA5"/>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573"/>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4E9C"/>
    <w:rsid w:val="000B5B95"/>
    <w:rsid w:val="000C0E80"/>
    <w:rsid w:val="000C284B"/>
    <w:rsid w:val="000C37E9"/>
    <w:rsid w:val="000C43F7"/>
    <w:rsid w:val="000C44A9"/>
    <w:rsid w:val="000C46D6"/>
    <w:rsid w:val="000C5F8B"/>
    <w:rsid w:val="000C6CCD"/>
    <w:rsid w:val="000C6F6E"/>
    <w:rsid w:val="000D06B4"/>
    <w:rsid w:val="000D0E67"/>
    <w:rsid w:val="000D1E67"/>
    <w:rsid w:val="000D1E9A"/>
    <w:rsid w:val="000D54C6"/>
    <w:rsid w:val="000D6CFC"/>
    <w:rsid w:val="000D6D53"/>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3A06"/>
    <w:rsid w:val="0014420A"/>
    <w:rsid w:val="00144695"/>
    <w:rsid w:val="00145437"/>
    <w:rsid w:val="0014613E"/>
    <w:rsid w:val="00151AEE"/>
    <w:rsid w:val="00152EF4"/>
    <w:rsid w:val="001534BC"/>
    <w:rsid w:val="00153528"/>
    <w:rsid w:val="001541D5"/>
    <w:rsid w:val="00154A79"/>
    <w:rsid w:val="001560E8"/>
    <w:rsid w:val="0015718A"/>
    <w:rsid w:val="00161258"/>
    <w:rsid w:val="00161646"/>
    <w:rsid w:val="001630F4"/>
    <w:rsid w:val="00163735"/>
    <w:rsid w:val="00164444"/>
    <w:rsid w:val="0016596F"/>
    <w:rsid w:val="00172031"/>
    <w:rsid w:val="00173EF3"/>
    <w:rsid w:val="0017415A"/>
    <w:rsid w:val="00174296"/>
    <w:rsid w:val="001748C6"/>
    <w:rsid w:val="00175920"/>
    <w:rsid w:val="00177DC6"/>
    <w:rsid w:val="00182342"/>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6CD"/>
    <w:rsid w:val="001A7CB3"/>
    <w:rsid w:val="001B2818"/>
    <w:rsid w:val="001B3867"/>
    <w:rsid w:val="001C0D39"/>
    <w:rsid w:val="001C254C"/>
    <w:rsid w:val="001C2EA0"/>
    <w:rsid w:val="001C5A24"/>
    <w:rsid w:val="001D028C"/>
    <w:rsid w:val="001D0389"/>
    <w:rsid w:val="001D131B"/>
    <w:rsid w:val="001D2918"/>
    <w:rsid w:val="001D50EA"/>
    <w:rsid w:val="001D5916"/>
    <w:rsid w:val="001D72E5"/>
    <w:rsid w:val="001D7D29"/>
    <w:rsid w:val="001E0941"/>
    <w:rsid w:val="001E0DD2"/>
    <w:rsid w:val="001E19B5"/>
    <w:rsid w:val="001E3B39"/>
    <w:rsid w:val="001E63A1"/>
    <w:rsid w:val="001E7D11"/>
    <w:rsid w:val="001F20F2"/>
    <w:rsid w:val="001F3A4A"/>
    <w:rsid w:val="001F4891"/>
    <w:rsid w:val="001F6689"/>
    <w:rsid w:val="001F68B2"/>
    <w:rsid w:val="002004AE"/>
    <w:rsid w:val="00200B1C"/>
    <w:rsid w:val="002023A0"/>
    <w:rsid w:val="00202AE7"/>
    <w:rsid w:val="002055E8"/>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774"/>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1B68"/>
    <w:rsid w:val="00262F39"/>
    <w:rsid w:val="00265893"/>
    <w:rsid w:val="0026698C"/>
    <w:rsid w:val="00266CCF"/>
    <w:rsid w:val="0026744A"/>
    <w:rsid w:val="00272308"/>
    <w:rsid w:val="00274E1A"/>
    <w:rsid w:val="00275BD6"/>
    <w:rsid w:val="00275E1D"/>
    <w:rsid w:val="00276F76"/>
    <w:rsid w:val="002770F4"/>
    <w:rsid w:val="002800B1"/>
    <w:rsid w:val="00281609"/>
    <w:rsid w:val="00282213"/>
    <w:rsid w:val="002837AB"/>
    <w:rsid w:val="0028604D"/>
    <w:rsid w:val="002863A3"/>
    <w:rsid w:val="00287850"/>
    <w:rsid w:val="00287BC6"/>
    <w:rsid w:val="00287F93"/>
    <w:rsid w:val="00290711"/>
    <w:rsid w:val="00290D7F"/>
    <w:rsid w:val="0029193E"/>
    <w:rsid w:val="00292870"/>
    <w:rsid w:val="0029299D"/>
    <w:rsid w:val="002942F6"/>
    <w:rsid w:val="00295488"/>
    <w:rsid w:val="0029741C"/>
    <w:rsid w:val="00297444"/>
    <w:rsid w:val="00297FB4"/>
    <w:rsid w:val="002A1BE4"/>
    <w:rsid w:val="002A1CE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1BD0"/>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4DB2"/>
    <w:rsid w:val="002F63F6"/>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27285"/>
    <w:rsid w:val="00330AB0"/>
    <w:rsid w:val="00331B14"/>
    <w:rsid w:val="00331F8D"/>
    <w:rsid w:val="00331F9B"/>
    <w:rsid w:val="00333B26"/>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0B30"/>
    <w:rsid w:val="003A16D4"/>
    <w:rsid w:val="003A5FA4"/>
    <w:rsid w:val="003A6535"/>
    <w:rsid w:val="003A73A3"/>
    <w:rsid w:val="003A7B4B"/>
    <w:rsid w:val="003A7FDA"/>
    <w:rsid w:val="003B037E"/>
    <w:rsid w:val="003B1CD7"/>
    <w:rsid w:val="003B25A7"/>
    <w:rsid w:val="003B360D"/>
    <w:rsid w:val="003B5BEE"/>
    <w:rsid w:val="003B63FF"/>
    <w:rsid w:val="003C092F"/>
    <w:rsid w:val="003C245B"/>
    <w:rsid w:val="003C2562"/>
    <w:rsid w:val="003C2B25"/>
    <w:rsid w:val="003C2DC1"/>
    <w:rsid w:val="003C3166"/>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3F7F07"/>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67E9A"/>
    <w:rsid w:val="004707C7"/>
    <w:rsid w:val="004714C0"/>
    <w:rsid w:val="00471B1E"/>
    <w:rsid w:val="00471B3B"/>
    <w:rsid w:val="00472056"/>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204E"/>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2E81"/>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27500"/>
    <w:rsid w:val="005303DB"/>
    <w:rsid w:val="00530A13"/>
    <w:rsid w:val="00530F0C"/>
    <w:rsid w:val="005315A5"/>
    <w:rsid w:val="00532CDA"/>
    <w:rsid w:val="005359E5"/>
    <w:rsid w:val="00535F75"/>
    <w:rsid w:val="00536AB5"/>
    <w:rsid w:val="00536AEA"/>
    <w:rsid w:val="005400D0"/>
    <w:rsid w:val="005406D9"/>
    <w:rsid w:val="005412AC"/>
    <w:rsid w:val="00545E80"/>
    <w:rsid w:val="00551B47"/>
    <w:rsid w:val="00551B9C"/>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5A0C"/>
    <w:rsid w:val="005C6F72"/>
    <w:rsid w:val="005C74BE"/>
    <w:rsid w:val="005C7CB5"/>
    <w:rsid w:val="005D2673"/>
    <w:rsid w:val="005D3059"/>
    <w:rsid w:val="005D3F85"/>
    <w:rsid w:val="005D47F0"/>
    <w:rsid w:val="005D4C01"/>
    <w:rsid w:val="005E0178"/>
    <w:rsid w:val="005E0BE2"/>
    <w:rsid w:val="005E0DCD"/>
    <w:rsid w:val="005E4724"/>
    <w:rsid w:val="005E4D1A"/>
    <w:rsid w:val="005E5985"/>
    <w:rsid w:val="005E7768"/>
    <w:rsid w:val="005E7E39"/>
    <w:rsid w:val="005F2535"/>
    <w:rsid w:val="005F3439"/>
    <w:rsid w:val="005F3F34"/>
    <w:rsid w:val="005F55A3"/>
    <w:rsid w:val="005F55F8"/>
    <w:rsid w:val="005F563C"/>
    <w:rsid w:val="005F57B4"/>
    <w:rsid w:val="005F75D1"/>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4663"/>
    <w:rsid w:val="00617472"/>
    <w:rsid w:val="00617873"/>
    <w:rsid w:val="00620F88"/>
    <w:rsid w:val="00621321"/>
    <w:rsid w:val="00622066"/>
    <w:rsid w:val="006226BC"/>
    <w:rsid w:val="00624011"/>
    <w:rsid w:val="0063019F"/>
    <w:rsid w:val="0063052A"/>
    <w:rsid w:val="00630772"/>
    <w:rsid w:val="00630F44"/>
    <w:rsid w:val="00631D63"/>
    <w:rsid w:val="006320EF"/>
    <w:rsid w:val="00634F95"/>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0B37"/>
    <w:rsid w:val="0068259C"/>
    <w:rsid w:val="0068272F"/>
    <w:rsid w:val="00683EB8"/>
    <w:rsid w:val="006841DD"/>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0EDF"/>
    <w:rsid w:val="006C1A9C"/>
    <w:rsid w:val="006C1EEC"/>
    <w:rsid w:val="006C3E68"/>
    <w:rsid w:val="006C41A2"/>
    <w:rsid w:val="006C5991"/>
    <w:rsid w:val="006C6759"/>
    <w:rsid w:val="006C7CF2"/>
    <w:rsid w:val="006D045A"/>
    <w:rsid w:val="006D10DE"/>
    <w:rsid w:val="006D1231"/>
    <w:rsid w:val="006D24CA"/>
    <w:rsid w:val="006D2C0C"/>
    <w:rsid w:val="006D35DA"/>
    <w:rsid w:val="006D586B"/>
    <w:rsid w:val="006D69C6"/>
    <w:rsid w:val="006D762A"/>
    <w:rsid w:val="006E0979"/>
    <w:rsid w:val="006E50C9"/>
    <w:rsid w:val="006E6BF4"/>
    <w:rsid w:val="006E7B14"/>
    <w:rsid w:val="006F2524"/>
    <w:rsid w:val="006F2CE0"/>
    <w:rsid w:val="006F2EBB"/>
    <w:rsid w:val="007001C8"/>
    <w:rsid w:val="007027D0"/>
    <w:rsid w:val="00702D49"/>
    <w:rsid w:val="007033C1"/>
    <w:rsid w:val="00704E63"/>
    <w:rsid w:val="0070646B"/>
    <w:rsid w:val="007070A4"/>
    <w:rsid w:val="00710FE8"/>
    <w:rsid w:val="0071157A"/>
    <w:rsid w:val="007134D5"/>
    <w:rsid w:val="00713B22"/>
    <w:rsid w:val="007145FD"/>
    <w:rsid w:val="007163F8"/>
    <w:rsid w:val="007179C4"/>
    <w:rsid w:val="00720176"/>
    <w:rsid w:val="0072124C"/>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3E0"/>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6F9D"/>
    <w:rsid w:val="00807D4E"/>
    <w:rsid w:val="0081359C"/>
    <w:rsid w:val="00813FA0"/>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37301"/>
    <w:rsid w:val="0083760F"/>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9638D"/>
    <w:rsid w:val="00896535"/>
    <w:rsid w:val="008A0232"/>
    <w:rsid w:val="008A0F99"/>
    <w:rsid w:val="008A5E57"/>
    <w:rsid w:val="008A618D"/>
    <w:rsid w:val="008A69F1"/>
    <w:rsid w:val="008B04C1"/>
    <w:rsid w:val="008B0F4D"/>
    <w:rsid w:val="008B1B05"/>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5BA"/>
    <w:rsid w:val="00917AFE"/>
    <w:rsid w:val="00920581"/>
    <w:rsid w:val="00922E39"/>
    <w:rsid w:val="009241CD"/>
    <w:rsid w:val="0092780E"/>
    <w:rsid w:val="00927A38"/>
    <w:rsid w:val="009305A0"/>
    <w:rsid w:val="00930751"/>
    <w:rsid w:val="00930C93"/>
    <w:rsid w:val="0093302B"/>
    <w:rsid w:val="00933368"/>
    <w:rsid w:val="00934F9C"/>
    <w:rsid w:val="00936088"/>
    <w:rsid w:val="009367DB"/>
    <w:rsid w:val="00936A61"/>
    <w:rsid w:val="0093767B"/>
    <w:rsid w:val="00937794"/>
    <w:rsid w:val="00945A15"/>
    <w:rsid w:val="009461CC"/>
    <w:rsid w:val="0094697D"/>
    <w:rsid w:val="00947318"/>
    <w:rsid w:val="00947627"/>
    <w:rsid w:val="0094778C"/>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73A2"/>
    <w:rsid w:val="00987779"/>
    <w:rsid w:val="009935B1"/>
    <w:rsid w:val="009935C1"/>
    <w:rsid w:val="00994314"/>
    <w:rsid w:val="0099451D"/>
    <w:rsid w:val="0099492E"/>
    <w:rsid w:val="009960A6"/>
    <w:rsid w:val="009A019A"/>
    <w:rsid w:val="009A0569"/>
    <w:rsid w:val="009A07BB"/>
    <w:rsid w:val="009A1620"/>
    <w:rsid w:val="009A1FE7"/>
    <w:rsid w:val="009A2A17"/>
    <w:rsid w:val="009A2DBD"/>
    <w:rsid w:val="009A36EE"/>
    <w:rsid w:val="009A4147"/>
    <w:rsid w:val="009A4B03"/>
    <w:rsid w:val="009A4FBA"/>
    <w:rsid w:val="009A5E57"/>
    <w:rsid w:val="009A60D7"/>
    <w:rsid w:val="009A62EE"/>
    <w:rsid w:val="009A665C"/>
    <w:rsid w:val="009B034E"/>
    <w:rsid w:val="009B03DE"/>
    <w:rsid w:val="009B20B3"/>
    <w:rsid w:val="009B43BB"/>
    <w:rsid w:val="009B6550"/>
    <w:rsid w:val="009B710B"/>
    <w:rsid w:val="009B7BDD"/>
    <w:rsid w:val="009C0495"/>
    <w:rsid w:val="009C0727"/>
    <w:rsid w:val="009C1657"/>
    <w:rsid w:val="009C19F0"/>
    <w:rsid w:val="009C5587"/>
    <w:rsid w:val="009C5A3F"/>
    <w:rsid w:val="009C7A70"/>
    <w:rsid w:val="009D0411"/>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39D"/>
    <w:rsid w:val="00A566E3"/>
    <w:rsid w:val="00A56E39"/>
    <w:rsid w:val="00A57573"/>
    <w:rsid w:val="00A616E3"/>
    <w:rsid w:val="00A6229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4C7F"/>
    <w:rsid w:val="00A85DBC"/>
    <w:rsid w:val="00A865A1"/>
    <w:rsid w:val="00A86D58"/>
    <w:rsid w:val="00A911E9"/>
    <w:rsid w:val="00A9250F"/>
    <w:rsid w:val="00A92763"/>
    <w:rsid w:val="00A93808"/>
    <w:rsid w:val="00A93C1A"/>
    <w:rsid w:val="00A94A47"/>
    <w:rsid w:val="00A95D35"/>
    <w:rsid w:val="00A961CC"/>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3AE5"/>
    <w:rsid w:val="00AF5046"/>
    <w:rsid w:val="00AF574E"/>
    <w:rsid w:val="00AF6E62"/>
    <w:rsid w:val="00AF7262"/>
    <w:rsid w:val="00AF79F1"/>
    <w:rsid w:val="00B00D97"/>
    <w:rsid w:val="00B0293E"/>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50E8"/>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57919"/>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D3F"/>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5DF8"/>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20175"/>
    <w:rsid w:val="00C210F1"/>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AB9"/>
    <w:rsid w:val="00CC6DBA"/>
    <w:rsid w:val="00CD010B"/>
    <w:rsid w:val="00CD0796"/>
    <w:rsid w:val="00CD0C1F"/>
    <w:rsid w:val="00CD0F35"/>
    <w:rsid w:val="00CD1C91"/>
    <w:rsid w:val="00CD230D"/>
    <w:rsid w:val="00CD26E8"/>
    <w:rsid w:val="00CD2E36"/>
    <w:rsid w:val="00CD33AC"/>
    <w:rsid w:val="00CD4CC2"/>
    <w:rsid w:val="00CD55F2"/>
    <w:rsid w:val="00CD5631"/>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5F90"/>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79D"/>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EF6FB3"/>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27637"/>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09E4"/>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533C"/>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722C7"/>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Lista1,?? ??,?????,????,列出段落,列出段落1,中等深浅网格 1 - 着色 21,列表段落,¥¡¡¡¡ì¬º¥¹¥È¶ÎÂä,ÁÐ³ö¶ÎÂä,列表段落1,—ño’i—Ž,¥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E9C5B0F2-32F5-44C7-90AF-2FDAA6C81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939</TotalTime>
  <Pages>3</Pages>
  <Words>1653</Words>
  <Characters>9424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R1-1904505</vt:lpstr>
    </vt:vector>
  </TitlesOfParts>
  <Company>MediaTek</Company>
  <LinksUpToDate>false</LinksUpToDate>
  <CharactersWithSpaces>11055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R1- 1908410</dc:title>
  <dc:creator/>
  <cp:keywords/>
  <cp:lastModifiedBy>Mohammed Al-Imari</cp:lastModifiedBy>
  <cp:revision>42</cp:revision>
  <cp:lastPrinted>2017-05-05T16:44:00Z</cp:lastPrinted>
  <dcterms:created xsi:type="dcterms:W3CDTF">2019-04-02T07:30:00Z</dcterms:created>
  <dcterms:modified xsi:type="dcterms:W3CDTF">2019-10-07T21:28:00Z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